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09857" w14:textId="2D3C6C8F" w:rsidR="00740875" w:rsidRPr="00DE74EF" w:rsidRDefault="00740875">
      <w:pPr>
        <w:spacing w:after="57" w:line="259" w:lineRule="auto"/>
        <w:ind w:left="0" w:right="-278" w:firstLine="0"/>
        <w:jc w:val="left"/>
        <w:rPr>
          <w:rFonts w:ascii="Cambria" w:hAnsi="Cambria"/>
        </w:rPr>
      </w:pPr>
    </w:p>
    <w:p w14:paraId="7C1D5CF1" w14:textId="1F2AE491" w:rsidR="00DD2BDA" w:rsidRPr="00DE74EF" w:rsidRDefault="006C7531" w:rsidP="00DD2BDA">
      <w:pPr>
        <w:spacing w:after="17" w:line="259" w:lineRule="auto"/>
        <w:ind w:left="0" w:firstLine="0"/>
        <w:jc w:val="right"/>
        <w:rPr>
          <w:rFonts w:ascii="Cambria" w:hAnsi="Cambria"/>
          <w:b/>
          <w:u w:val="single" w:color="000000"/>
        </w:rPr>
      </w:pPr>
      <w:r>
        <w:rPr>
          <w:rFonts w:ascii="Cambria" w:hAnsi="Cambria"/>
          <w:b/>
          <w:u w:val="single" w:color="000000"/>
        </w:rPr>
        <w:t xml:space="preserve">Załącznik nr 9 </w:t>
      </w:r>
      <w:r w:rsidR="00DD2BDA" w:rsidRPr="00DE74EF">
        <w:rPr>
          <w:rFonts w:ascii="Cambria" w:hAnsi="Cambria"/>
          <w:b/>
          <w:u w:val="single" w:color="000000"/>
        </w:rPr>
        <w:t xml:space="preserve"> do SWZ</w:t>
      </w:r>
    </w:p>
    <w:p w14:paraId="0B20193D" w14:textId="77777777" w:rsidR="00DD2BDA" w:rsidRPr="00DE74EF" w:rsidRDefault="00DD2BDA">
      <w:pPr>
        <w:spacing w:after="17" w:line="259" w:lineRule="auto"/>
        <w:ind w:left="0" w:firstLine="0"/>
        <w:jc w:val="center"/>
        <w:rPr>
          <w:rFonts w:ascii="Cambria" w:hAnsi="Cambria"/>
          <w:b/>
          <w:u w:val="single" w:color="000000"/>
        </w:rPr>
      </w:pPr>
    </w:p>
    <w:p w14:paraId="63E12243" w14:textId="0D838F60" w:rsidR="00740875" w:rsidRPr="00DE74EF" w:rsidRDefault="00FF3BD0">
      <w:pPr>
        <w:spacing w:after="17" w:line="259" w:lineRule="auto"/>
        <w:ind w:left="0" w:firstLine="0"/>
        <w:jc w:val="center"/>
        <w:rPr>
          <w:rFonts w:ascii="Cambria" w:hAnsi="Cambria"/>
        </w:rPr>
      </w:pPr>
      <w:r w:rsidRPr="00DE74EF">
        <w:rPr>
          <w:rFonts w:ascii="Cambria" w:hAnsi="Cambria"/>
          <w:b/>
          <w:u w:val="single" w:color="000000"/>
        </w:rPr>
        <w:t>REGULAMIN PREZENTACJI PRÓBKI</w:t>
      </w:r>
      <w:r w:rsidRPr="00DE74EF">
        <w:rPr>
          <w:rFonts w:ascii="Cambria" w:hAnsi="Cambria"/>
          <w:b/>
        </w:rPr>
        <w:t xml:space="preserve"> </w:t>
      </w:r>
    </w:p>
    <w:p w14:paraId="4EEC4A51" w14:textId="77777777" w:rsidR="00740875" w:rsidRPr="00DE74EF" w:rsidRDefault="00FF3BD0">
      <w:pPr>
        <w:spacing w:after="17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</w:rPr>
        <w:t xml:space="preserve">  </w:t>
      </w:r>
    </w:p>
    <w:p w14:paraId="4A1A5747" w14:textId="19403957" w:rsidR="00740875" w:rsidRPr="00DE74EF" w:rsidRDefault="00FF3BD0" w:rsidP="007F464C">
      <w:pPr>
        <w:spacing w:after="17" w:line="259" w:lineRule="auto"/>
        <w:ind w:left="5" w:right="0" w:firstLine="0"/>
        <w:rPr>
          <w:rFonts w:ascii="Cambria" w:hAnsi="Cambria"/>
        </w:rPr>
      </w:pPr>
      <w:r w:rsidRPr="00DE74EF">
        <w:rPr>
          <w:rFonts w:ascii="Cambria" w:hAnsi="Cambria"/>
        </w:rPr>
        <w:t xml:space="preserve">Warunki dotyczące spełnienia warunku udziału w postępowaniu </w:t>
      </w:r>
      <w:r w:rsidR="007A7F82" w:rsidRPr="00DE74EF">
        <w:rPr>
          <w:rFonts w:ascii="Cambria" w:hAnsi="Cambria"/>
        </w:rPr>
        <w:t xml:space="preserve">prowadzonym w trybie podstawowym o jakim stanowi art. 275 pkt. 1 </w:t>
      </w:r>
      <w:r w:rsidRPr="00DE74EF">
        <w:rPr>
          <w:rFonts w:ascii="Cambria" w:hAnsi="Cambria"/>
        </w:rPr>
        <w:t xml:space="preserve">ustawy z dnia 11 września 2019r - Prawo Zamówień Publicznych zwanej dalej również  „ ustawą </w:t>
      </w:r>
      <w:proofErr w:type="spellStart"/>
      <w:r w:rsidRPr="00DE74EF">
        <w:rPr>
          <w:rFonts w:ascii="Cambria" w:hAnsi="Cambria"/>
        </w:rPr>
        <w:t>PZP</w:t>
      </w:r>
      <w:proofErr w:type="spellEnd"/>
      <w:r w:rsidRPr="00DE74EF">
        <w:rPr>
          <w:rFonts w:ascii="Cambria" w:hAnsi="Cambria"/>
        </w:rPr>
        <w:t xml:space="preserve">” lub „ustawą” </w:t>
      </w:r>
      <w:proofErr w:type="spellStart"/>
      <w:r w:rsidRPr="00DE74EF">
        <w:rPr>
          <w:rFonts w:ascii="Cambria" w:hAnsi="Cambria"/>
        </w:rPr>
        <w:t>pn</w:t>
      </w:r>
      <w:proofErr w:type="spellEnd"/>
      <w:r w:rsidRPr="00DE74EF">
        <w:rPr>
          <w:rFonts w:ascii="Cambria" w:hAnsi="Cambria"/>
        </w:rPr>
        <w:t>: „</w:t>
      </w:r>
      <w:r w:rsidR="00DD2BDA" w:rsidRPr="00DE74EF">
        <w:rPr>
          <w:rFonts w:ascii="Cambria" w:hAnsi="Cambria"/>
        </w:rPr>
        <w:t xml:space="preserve">Dostawa i wdrożenie Zintegrowanego Systemu Informatycznego” </w:t>
      </w:r>
      <w:r w:rsidRPr="00DE74EF">
        <w:rPr>
          <w:rFonts w:ascii="Cambria" w:hAnsi="Cambria"/>
        </w:rPr>
        <w:t xml:space="preserve">w zakresie przedstawienia próbki </w:t>
      </w:r>
      <w:r w:rsidR="00DD2BDA" w:rsidRPr="00DE74EF">
        <w:rPr>
          <w:rFonts w:ascii="Cambria" w:hAnsi="Cambria"/>
        </w:rPr>
        <w:t>Systemu.</w:t>
      </w:r>
      <w:r w:rsidRPr="00DE74EF">
        <w:rPr>
          <w:rFonts w:ascii="Cambria" w:hAnsi="Cambria"/>
        </w:rPr>
        <w:t xml:space="preserve">  </w:t>
      </w:r>
    </w:p>
    <w:p w14:paraId="7ABFDE07" w14:textId="4BE905AD" w:rsidR="00740875" w:rsidRPr="00DE74EF" w:rsidRDefault="00FF3BD0" w:rsidP="00DD2BDA">
      <w:pPr>
        <w:spacing w:after="17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  <w:i/>
        </w:rPr>
        <w:t xml:space="preserve"> </w:t>
      </w:r>
      <w:r w:rsidRPr="00DE74EF">
        <w:rPr>
          <w:rFonts w:ascii="Cambria" w:hAnsi="Cambria"/>
        </w:rPr>
        <w:t xml:space="preserve"> </w:t>
      </w:r>
    </w:p>
    <w:p w14:paraId="2DB5A483" w14:textId="77777777" w:rsidR="00740875" w:rsidRPr="00DE74EF" w:rsidRDefault="00FF3BD0" w:rsidP="007F464C">
      <w:pPr>
        <w:spacing w:after="62" w:line="259" w:lineRule="auto"/>
        <w:ind w:left="0" w:right="0" w:hanging="10"/>
        <w:jc w:val="left"/>
        <w:rPr>
          <w:rFonts w:ascii="Cambria" w:hAnsi="Cambria"/>
        </w:rPr>
      </w:pPr>
      <w:r w:rsidRPr="00DE74EF">
        <w:rPr>
          <w:rFonts w:ascii="Cambria" w:hAnsi="Cambria"/>
          <w:b/>
        </w:rPr>
        <w:t>I.  Wymagania dotyczące przygotowania, złożenia i zwrotu próbki.</w:t>
      </w:r>
      <w:r w:rsidRPr="00DE74EF">
        <w:rPr>
          <w:rFonts w:ascii="Cambria" w:hAnsi="Cambria"/>
        </w:rPr>
        <w:t xml:space="preserve"> </w:t>
      </w:r>
    </w:p>
    <w:p w14:paraId="2C74F3B5" w14:textId="65A89F7E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przeprowadza prezentację celem weryfikacji, czy oferowane przez Wykonawcę rozwiązanie spełnia funkcjonalności określone w załączniku nr </w:t>
      </w:r>
      <w:r w:rsidR="007A7F82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</w:t>
      </w:r>
      <w:r w:rsidR="007A7F82" w:rsidRPr="00DE74EF">
        <w:rPr>
          <w:rFonts w:ascii="Cambria" w:hAnsi="Cambria"/>
        </w:rPr>
        <w:t>.</w:t>
      </w:r>
    </w:p>
    <w:p w14:paraId="76BA8FE8" w14:textId="2E6576F2" w:rsidR="007A7F82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>Celem przeprowadzenia prezentacji Wykonawca jest zobowiązany przedłożyć wraz z ofertą próbkę systemu umożliwiającą weryfikację wszystkich wymogów</w:t>
      </w:r>
      <w:r w:rsidR="007A7F82" w:rsidRPr="00DE74EF">
        <w:rPr>
          <w:rFonts w:ascii="Cambria" w:hAnsi="Cambria"/>
        </w:rPr>
        <w:t xml:space="preserve"> określonych w niniejszym dokumencie</w:t>
      </w:r>
      <w:r w:rsidRPr="00DE74EF">
        <w:rPr>
          <w:rFonts w:ascii="Cambria" w:hAnsi="Cambria"/>
        </w:rPr>
        <w:t>.</w:t>
      </w:r>
    </w:p>
    <w:p w14:paraId="22653756" w14:textId="77777777" w:rsidR="007A7F82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Próbka musi być złożona z:   </w:t>
      </w:r>
    </w:p>
    <w:p w14:paraId="1DB6307C" w14:textId="369BDF66" w:rsidR="00740875" w:rsidRPr="00DE74EF" w:rsidRDefault="00FF3BD0" w:rsidP="007F464C">
      <w:pPr>
        <w:pStyle w:val="Akapitzlist"/>
        <w:numPr>
          <w:ilvl w:val="0"/>
          <w:numId w:val="18"/>
        </w:numPr>
        <w:ind w:right="0"/>
        <w:rPr>
          <w:rFonts w:ascii="Cambria" w:hAnsi="Cambria"/>
        </w:rPr>
      </w:pPr>
      <w:r w:rsidRPr="00DE74EF">
        <w:rPr>
          <w:rFonts w:ascii="Cambria" w:hAnsi="Cambria"/>
        </w:rPr>
        <w:t xml:space="preserve">komputera np. laptop,    </w:t>
      </w:r>
    </w:p>
    <w:p w14:paraId="716ED4B1" w14:textId="77777777" w:rsidR="00740875" w:rsidRPr="00DE74EF" w:rsidRDefault="00FF3BD0" w:rsidP="007F464C">
      <w:pPr>
        <w:numPr>
          <w:ilvl w:val="0"/>
          <w:numId w:val="18"/>
        </w:numPr>
        <w:ind w:right="0"/>
        <w:rPr>
          <w:rFonts w:ascii="Cambria" w:hAnsi="Cambria"/>
        </w:rPr>
      </w:pPr>
      <w:r w:rsidRPr="00DE74EF">
        <w:rPr>
          <w:rFonts w:ascii="Cambria" w:hAnsi="Cambria"/>
        </w:rPr>
        <w:t xml:space="preserve">danych demonstracyjnych,   </w:t>
      </w:r>
    </w:p>
    <w:p w14:paraId="43E28DBA" w14:textId="24907DA0" w:rsidR="00740875" w:rsidRPr="00DE74EF" w:rsidRDefault="00FF3BD0" w:rsidP="007F464C">
      <w:pPr>
        <w:numPr>
          <w:ilvl w:val="0"/>
          <w:numId w:val="18"/>
        </w:numPr>
        <w:ind w:right="0"/>
        <w:rPr>
          <w:rFonts w:ascii="Cambria" w:hAnsi="Cambria"/>
        </w:rPr>
      </w:pPr>
      <w:r w:rsidRPr="00DE74EF">
        <w:rPr>
          <w:rFonts w:ascii="Cambria" w:hAnsi="Cambria"/>
        </w:rPr>
        <w:t xml:space="preserve">Oprogramowania, które dostarczone zostanie w ramach realizacji zamówienia opisanego w Załączniku nr </w:t>
      </w:r>
      <w:r w:rsidR="00D46245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</w:t>
      </w:r>
      <w:r w:rsidR="007A7F82" w:rsidRPr="00DE74EF">
        <w:rPr>
          <w:rFonts w:ascii="Cambria" w:hAnsi="Cambria"/>
        </w:rPr>
        <w:t xml:space="preserve"> Rozdział 2 pkt 2.2.: Opis funkcjonalny dostarczanego Sytemu.</w:t>
      </w:r>
    </w:p>
    <w:p w14:paraId="6563E31F" w14:textId="7777777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Próbka musi zostać w pełni skonfigurowana i zawierać wszystkie niezbędne elementy (sprzętowe  i programowe) zapewniające możliwość praktycznej prezentacji wymaganych funkcjonalności Oprogramowania, tak aby w trakcie prezentacji próbki nie były instalowane żadne dodatkowe komponenty.   </w:t>
      </w:r>
    </w:p>
    <w:p w14:paraId="440D1233" w14:textId="7777777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nie wymaga haseł użytkowników posiadających prawa administracyjne do systemu operacyjnego zainstalowanego na laptopie. W przypadku dostarczenia próbki zabezpieczonej hasłem/hasłami dostępu - informacja o wszystkich danych umożliwiających uruchomienie próbki, tj. nazwy użytkowników i ich hasła, muszą zostać wydrukowane i zostać umieszczone w zabezpieczonej kopercie i dołączone do zestawu demonstracyjnego.    </w:t>
      </w:r>
    </w:p>
    <w:p w14:paraId="7E3E1648" w14:textId="7777777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W ramach Próbki, Wykonawca jest zobowiązany dostarczyć również nośnik danych, na którym znajdować się będzie obraz dysku/dysków komputera. Dla każdego dysku, obraz musi być pojedynczym plikiem. </w:t>
      </w:r>
    </w:p>
    <w:p w14:paraId="2EE9D626" w14:textId="337F8D2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Zestaw z Próbką należy zabezpieczyć w odpowiednim, trwałym opakowaniu uniemożliwiającym jego zdjęcie bez rozerwania (gruba koperta, pudełko kartonowe) odpowiednio opisanym i podpisanym.   </w:t>
      </w:r>
    </w:p>
    <w:p w14:paraId="5BC92B5F" w14:textId="77777777" w:rsidR="00740875" w:rsidRPr="00DE74EF" w:rsidRDefault="00FF3BD0" w:rsidP="007F464C">
      <w:pPr>
        <w:numPr>
          <w:ilvl w:val="0"/>
          <w:numId w:val="1"/>
        </w:numPr>
        <w:spacing w:after="63" w:line="259" w:lineRule="auto"/>
        <w:ind w:right="0" w:hanging="360"/>
        <w:rPr>
          <w:rFonts w:ascii="Cambria" w:hAnsi="Cambria"/>
        </w:rPr>
      </w:pPr>
      <w:r w:rsidRPr="00DE74EF">
        <w:rPr>
          <w:rFonts w:ascii="Cambria" w:hAnsi="Cambria"/>
          <w:u w:val="single" w:color="000000"/>
        </w:rPr>
        <w:t>Zamawiający nie przewiduje pokrycia kosztów przygotowania zestawu z Próbką.</w:t>
      </w:r>
      <w:r w:rsidRPr="00DE74EF">
        <w:rPr>
          <w:rFonts w:ascii="Cambria" w:hAnsi="Cambria"/>
        </w:rPr>
        <w:t xml:space="preserve">   </w:t>
      </w:r>
    </w:p>
    <w:p w14:paraId="4F91C4DC" w14:textId="77777777" w:rsidR="00740875" w:rsidRPr="00DE74EF" w:rsidRDefault="00FF3BD0" w:rsidP="007F464C">
      <w:pPr>
        <w:numPr>
          <w:ilvl w:val="0"/>
          <w:numId w:val="1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nie przewiduje wykorzystania zestawu demonstracyjnego, do celów innych niż przeprowadzenie prezentacji Oprogramowania.  </w:t>
      </w:r>
    </w:p>
    <w:p w14:paraId="1D3501E8" w14:textId="375618FB" w:rsidR="00740875" w:rsidRPr="00DE74EF" w:rsidRDefault="00FF3BD0" w:rsidP="007F464C">
      <w:pPr>
        <w:spacing w:after="105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</w:rPr>
        <w:t xml:space="preserve"> </w:t>
      </w:r>
      <w:r w:rsidRPr="00DE74EF">
        <w:rPr>
          <w:rFonts w:ascii="Cambria" w:eastAsia="Calibri" w:hAnsi="Cambria" w:cs="Calibri"/>
        </w:rPr>
        <w:t xml:space="preserve"> </w:t>
      </w:r>
    </w:p>
    <w:p w14:paraId="1596F055" w14:textId="77777777" w:rsidR="00740875" w:rsidRPr="00DE74EF" w:rsidRDefault="00FF3BD0" w:rsidP="007F464C">
      <w:pPr>
        <w:pStyle w:val="Nagwek1"/>
        <w:ind w:left="273" w:hanging="283"/>
        <w:rPr>
          <w:rFonts w:ascii="Cambria" w:hAnsi="Cambria"/>
        </w:rPr>
      </w:pPr>
      <w:r w:rsidRPr="00DE74EF">
        <w:rPr>
          <w:rFonts w:ascii="Cambria" w:hAnsi="Cambria"/>
        </w:rPr>
        <w:t xml:space="preserve">Przedmiot weryfikacji i oceny Oprogramowania  </w:t>
      </w:r>
      <w:r w:rsidRPr="00DE74EF">
        <w:rPr>
          <w:rFonts w:ascii="Cambria" w:hAnsi="Cambria"/>
          <w:b w:val="0"/>
        </w:rPr>
        <w:t xml:space="preserve"> </w:t>
      </w:r>
    </w:p>
    <w:p w14:paraId="5A8EB88E" w14:textId="2546A173" w:rsidR="00740875" w:rsidRPr="00DE74EF" w:rsidRDefault="00FF3BD0" w:rsidP="007F464C">
      <w:pPr>
        <w:ind w:right="0"/>
        <w:rPr>
          <w:rFonts w:ascii="Cambria" w:hAnsi="Cambria"/>
        </w:rPr>
      </w:pPr>
      <w:r w:rsidRPr="00DE74EF">
        <w:rPr>
          <w:rFonts w:ascii="Cambria" w:hAnsi="Cambria"/>
        </w:rPr>
        <w:t xml:space="preserve">Przedmiotem weryfikacji i oceny przez Komisję Zamawiającego jest:   </w:t>
      </w:r>
    </w:p>
    <w:p w14:paraId="304B0AF6" w14:textId="4B53E6FB" w:rsidR="00740875" w:rsidRPr="00DE74EF" w:rsidRDefault="00FF3BD0" w:rsidP="007F464C">
      <w:pPr>
        <w:numPr>
          <w:ilvl w:val="0"/>
          <w:numId w:val="2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t xml:space="preserve">Potwierdzenie, że w momencie złożenia oferty przez Wykonawcę, Oprogramowanie posiada funkcjonalności opisane w załączniku nr </w:t>
      </w:r>
      <w:r w:rsidR="007A7F82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SWZ.    </w:t>
      </w:r>
    </w:p>
    <w:p w14:paraId="49F03E02" w14:textId="34ACA31D" w:rsidR="00740875" w:rsidRPr="00DE74EF" w:rsidRDefault="00FF3BD0" w:rsidP="007F464C">
      <w:pPr>
        <w:numPr>
          <w:ilvl w:val="0"/>
          <w:numId w:val="2"/>
        </w:numPr>
        <w:ind w:right="0" w:hanging="360"/>
        <w:rPr>
          <w:rFonts w:ascii="Cambria" w:hAnsi="Cambria"/>
        </w:rPr>
      </w:pPr>
      <w:r w:rsidRPr="00DE74EF">
        <w:rPr>
          <w:rFonts w:ascii="Cambria" w:hAnsi="Cambria"/>
        </w:rPr>
        <w:lastRenderedPageBreak/>
        <w:t>Weryfikacja obejmie wybrane funkcjonalności – 1</w:t>
      </w:r>
      <w:r w:rsidR="007C6885">
        <w:rPr>
          <w:rFonts w:ascii="Cambria" w:hAnsi="Cambria"/>
        </w:rPr>
        <w:t>3</w:t>
      </w:r>
      <w:r w:rsidRPr="00DE74EF">
        <w:rPr>
          <w:rFonts w:ascii="Cambria" w:hAnsi="Cambria"/>
        </w:rPr>
        <w:t xml:space="preserve"> pozycji spośród wszystkich wymagań opisanych w załączniku nr </w:t>
      </w:r>
      <w:r w:rsidR="00417698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SWZ.  </w:t>
      </w:r>
    </w:p>
    <w:p w14:paraId="6309A807" w14:textId="29B12F3C" w:rsidR="00740875" w:rsidRPr="00DE74EF" w:rsidRDefault="00740875" w:rsidP="007F464C">
      <w:pPr>
        <w:spacing w:after="17" w:line="259" w:lineRule="auto"/>
        <w:ind w:left="5" w:right="0" w:firstLine="0"/>
        <w:jc w:val="left"/>
        <w:rPr>
          <w:rFonts w:ascii="Cambria" w:hAnsi="Cambria"/>
        </w:rPr>
      </w:pPr>
    </w:p>
    <w:p w14:paraId="04801307" w14:textId="77777777" w:rsidR="00740875" w:rsidRPr="00DE74EF" w:rsidRDefault="00FF3BD0" w:rsidP="007F464C">
      <w:pPr>
        <w:pStyle w:val="Nagwek1"/>
        <w:ind w:left="359" w:hanging="369"/>
        <w:rPr>
          <w:rFonts w:ascii="Cambria" w:hAnsi="Cambria"/>
        </w:rPr>
      </w:pPr>
      <w:r w:rsidRPr="00DE74EF">
        <w:rPr>
          <w:rFonts w:ascii="Cambria" w:hAnsi="Cambria"/>
        </w:rPr>
        <w:t xml:space="preserve">Zasady przeprowadzenia prezentacji Sytemu   </w:t>
      </w:r>
    </w:p>
    <w:p w14:paraId="40669809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Prezentacja Próbki przeprowadzona zostanie w dni robocze w siedzibie Zamawiającego.   </w:t>
      </w:r>
    </w:p>
    <w:p w14:paraId="3AE3565B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oczekuje, że Demonstracja nie będzie trwała dłużej, niż 6 godzin. Zamawiający zaleca stawienie się Wykonawcy z wyprzedzeniem ok. 30 minut od wyznaczonego terminu celem uruchomienia środowiska testowego. Niestawienie się Wykonawcy w wyznaczonym terminie będzie uznane za niezgodność oferty z SWZ i oferta taka zostanie odrzucona na podstawie art. 226 ust. 1 pkt. 5 ustawy PZP. </w:t>
      </w:r>
    </w:p>
    <w:p w14:paraId="3E74A6AB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ma prawo zadawać pytania Wykonawcy w zakresie prezentowanych wymogów funkcjonalnych, mające na celu ustalenie czy dana funkcjonalność jest rzeczywiście realizowana, w trakcie zadawania pytań przez Zamawiającego czas prezentacji funkcjonalności (o którym mowa w ust. 2) zostaje zawieszony. </w:t>
      </w:r>
    </w:p>
    <w:p w14:paraId="1C2ABE26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ma prawo żądać zmodyfikowania wartości parametrów, bądź danych wprowadzanych do systemu na wartości podane przez niego, celem sprawdzenia czy demonstrowana funkcjonalność nie jest przez Wykonawcę symulowana. </w:t>
      </w:r>
    </w:p>
    <w:p w14:paraId="2ECD6AFB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dniu prezentacji Próbki, Zamawiający udostępni Wykonawcy pomieszczenie, w którym będzie prowadzona prezentacja celem jej przygotowania.   </w:t>
      </w:r>
    </w:p>
    <w:p w14:paraId="198DFB59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Nie przewiduje się w Demonstracji udziału stron trzecich, w szczególności innych Wykonawców.   </w:t>
      </w:r>
    </w:p>
    <w:p w14:paraId="76F048D7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Na potrzebę przeprowadzenia prezentacji Próbki Wykonawca na dzień prezentacji zapewni projektor multimedialny w zestawie demonstracyjnym oraz komplet kabli i przewodów połączeniowych niezbędnych do przeprowadzenia prezentacji Próbki.   </w:t>
      </w:r>
    </w:p>
    <w:p w14:paraId="7B275331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zapewni na potrzeby przeprowadzenia prezentacji Próbki salę, ekran, oraz możliwość podłączenia komputera z Próbką, projektora Wykonawcy do sieci elektrycznej – 230V / 50Hz.   </w:t>
      </w:r>
    </w:p>
    <w:p w14:paraId="2EAF7F01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nie dopuszcza prezentacji poglądowych z użyciem oprogramowania prezentacyjnego np. Microsoft Power Point. Zamawiający wymaga, aby prezentacja była przeprowadzona wyłącznie na działającej Próbce.   </w:t>
      </w:r>
    </w:p>
    <w:p w14:paraId="1DA81B1D" w14:textId="09E6AC60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trakcie prezentacji komputer z Próbką nie może się łączyć z innymi komputerami oraz siecią Internet. Nie można także korzystać z przenośnych urządzeń pamięci (pendrive, CD, itp.) Można natomiast wpisywać lub korygować dane z klawiatury.   </w:t>
      </w:r>
    </w:p>
    <w:p w14:paraId="5524E187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Wykonawca może korzystać z pomocy technicznej podczas uruchamiania Próbki z zastrzeżeniem wyłącznie możliwości konsultacji telefonicznej głosowej ze swoim konsultantem technicznym.   </w:t>
      </w:r>
    </w:p>
    <w:p w14:paraId="55A0B5B7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Wykonawca w czasie przygotowania się do prezentacji oraz w jej trakcie może wykonywać czynności na komputerze z próbką wyłącznie w sytuacji, gdy obraz z tego komputera jest wyświetlany za pomocą projektora.    </w:t>
      </w:r>
    </w:p>
    <w:p w14:paraId="11681C4E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prezentacji Próbki, ze strony Wykonawcy, uczestniczyć będzie mogło nie więcej niż 5 osób. Osoby te muszą posiadać pisemne pełnomocnictwo udzielone przez Wykonawcę do przeprowadzenia i uczestnictwa w prezentacji u Zamawiającego. Pełnomocnictwo zostanie doręczone Zamawiającemu przed rozpoczęciem prezentacji (oryginał lub kopia poświadczona notarialnie za zgodność z oryginałem), o ile uprawnienie do tych czynności nie będzie wynikało z dokumentów załączonych do oferty wykonawcy.   </w:t>
      </w:r>
    </w:p>
    <w:p w14:paraId="62129940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lastRenderedPageBreak/>
        <w:t xml:space="preserve">Ze strony Zamawiającego podczas prezentacji Próbki będą obecni członkowie Komisji powołanej przez Zamawiającego na okoliczność przeprowadzenia prezentacji przez Zamawiającego, przedstawieni na początku prezentacji.    </w:t>
      </w:r>
    </w:p>
    <w:p w14:paraId="7E8E1FF0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sporządzi listę obecności osób biorących udział w poszczególnych prezentacjach.   </w:t>
      </w:r>
    </w:p>
    <w:p w14:paraId="2D6C2569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przypadku opóźnienia rozpoczęcia prezentacji z winy leżącej po stronie Wykonawcy, Zamawiający nie przesunie terminu zakończenia prezentacji.   </w:t>
      </w:r>
    </w:p>
    <w:p w14:paraId="28E4044A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>Zamawiający z prezentacji Próbki w terminie do 3 dni od daty prezentacji sporządzi pisemny protokół, w którym opisany będzie przebieg prezentacji. Protokół stanowić będzie załącznik do protokołu z postępowania.</w:t>
      </w:r>
      <w:r w:rsidRPr="00DE74EF">
        <w:rPr>
          <w:rFonts w:ascii="Cambria" w:hAnsi="Cambria"/>
          <w:b/>
        </w:rPr>
        <w:t xml:space="preserve">  </w:t>
      </w:r>
      <w:r w:rsidRPr="00DE74EF">
        <w:rPr>
          <w:rFonts w:ascii="Cambria" w:hAnsi="Cambria"/>
        </w:rPr>
        <w:t xml:space="preserve">Wykonawca ma prawo oczekiwać zamieszczania w protokole złożonych przez siebie oświadczeń lub zastrzeżeń. </w:t>
      </w:r>
    </w:p>
    <w:p w14:paraId="4E8547E0" w14:textId="77777777" w:rsidR="00740875" w:rsidRPr="00DE74EF" w:rsidRDefault="00FF3BD0" w:rsidP="007F464C">
      <w:pPr>
        <w:numPr>
          <w:ilvl w:val="0"/>
          <w:numId w:val="3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prezentacji Próbki mogą uczestniczyć tylko i wyłącznie członkowie Komisji powołanej przez Zamawiającego oraz upoważnieni przedstawiciele Wykonawcy.  </w:t>
      </w:r>
    </w:p>
    <w:p w14:paraId="6A2330AB" w14:textId="77777777" w:rsidR="00740875" w:rsidRPr="00DE74EF" w:rsidRDefault="00FF3BD0" w:rsidP="007F464C">
      <w:pPr>
        <w:spacing w:after="63" w:line="259" w:lineRule="auto"/>
        <w:ind w:left="5" w:right="0" w:firstLine="0"/>
        <w:jc w:val="left"/>
        <w:rPr>
          <w:rFonts w:ascii="Cambria" w:hAnsi="Cambria"/>
        </w:rPr>
      </w:pPr>
      <w:r w:rsidRPr="00DE74EF">
        <w:rPr>
          <w:rFonts w:ascii="Cambria" w:hAnsi="Cambria"/>
        </w:rPr>
        <w:t xml:space="preserve"> </w:t>
      </w:r>
    </w:p>
    <w:p w14:paraId="630EF738" w14:textId="77777777" w:rsidR="00740875" w:rsidRPr="00DE74EF" w:rsidRDefault="00FF3BD0" w:rsidP="007F464C">
      <w:pPr>
        <w:pStyle w:val="Nagwek1"/>
        <w:ind w:left="314" w:hanging="324"/>
        <w:rPr>
          <w:rFonts w:ascii="Cambria" w:hAnsi="Cambria"/>
        </w:rPr>
      </w:pPr>
      <w:r w:rsidRPr="00DE74EF">
        <w:rPr>
          <w:rFonts w:ascii="Cambria" w:hAnsi="Cambria"/>
        </w:rPr>
        <w:t xml:space="preserve">Weryfikacja funkcjonalności Oprogramowania </w:t>
      </w:r>
      <w:r w:rsidRPr="00DE74EF">
        <w:rPr>
          <w:rFonts w:ascii="Cambria" w:hAnsi="Cambria"/>
          <w:b w:val="0"/>
        </w:rPr>
        <w:t xml:space="preserve"> </w:t>
      </w:r>
    </w:p>
    <w:p w14:paraId="502F1D26" w14:textId="2582CB9D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trakcie weryfikacji Zamawiający dokona sprawdzenia wskazanych w </w:t>
      </w:r>
      <w:r w:rsidR="00417698" w:rsidRPr="00DE74EF">
        <w:rPr>
          <w:rFonts w:ascii="Cambria" w:hAnsi="Cambria"/>
        </w:rPr>
        <w:t xml:space="preserve">tabeli poniżej </w:t>
      </w:r>
      <w:r w:rsidRPr="00DE74EF">
        <w:rPr>
          <w:rFonts w:ascii="Cambria" w:hAnsi="Cambria"/>
        </w:rPr>
        <w:t xml:space="preserve">funkcjonalności Oprogramowania spośród  zdefiniowanych w załączniku nr </w:t>
      </w:r>
      <w:r w:rsidR="00417698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 tj. poniższe pozycje spośród wszystkich wymagań opisanych w Załączniku nr </w:t>
      </w:r>
      <w:r w:rsidR="00417698" w:rsidRPr="00DE74EF">
        <w:rPr>
          <w:rFonts w:ascii="Cambria" w:hAnsi="Cambria"/>
        </w:rPr>
        <w:t>2</w:t>
      </w:r>
      <w:r w:rsidRPr="00DE74EF">
        <w:rPr>
          <w:rFonts w:ascii="Cambria" w:hAnsi="Cambria"/>
        </w:rPr>
        <w:t xml:space="preserve"> do SWZ OPZ. </w:t>
      </w:r>
    </w:p>
    <w:p w14:paraId="3A7E13AC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Weryfikacja funkcjonalności przeprowadzona zostanie z wykorzystaniem Próbki dostarczonej w zestawie demonstracyjnym. </w:t>
      </w:r>
    </w:p>
    <w:p w14:paraId="11C5714C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Spełnienie przez Próbkę wybranych funkcjonalności będzie weryfikowane przez Komisję Zamawiającego na zasadzie "jest/brak" (TAK/NIE). </w:t>
      </w:r>
    </w:p>
    <w:p w14:paraId="5E9832D8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przypadku nie powodzenia prezentacji danej funkcjonalności Oprogramowania, Wykonawca może powtórzyć weryfikację maksymalnie 3 /trzy/ razy dokonując rekonfiguracji Próbki, kolejne rekonfiguracje i weryfikacje nie wydłużają łącznego czasu (6 godzin zegarowych) na przeprowadzenie pełnej prezentacji funkcjonalności Oprogramowania, mają one na celu ustalenie czy dana funkcjonalność jest rzeczywiście realizowana. </w:t>
      </w:r>
    </w:p>
    <w:p w14:paraId="0FE37831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Wystąpienie jakichkolwiek okoliczności zależnych od Wykonawcy, wywołujących skutek w postaci braku demonstracji zgodnie z postanowieniami niniejszego Załącznika dowolnego wymogu zawartego w Tabeli nr 1 będzie traktowane, jako niezgodność oferty z wymaganiami SWZ i spowoduje odrzucenie oferty na podstawie art. 226 ust. 1 pkt. 5 ustawy z dnia 11 września 2019r. Prawo zamówień publicznych. </w:t>
      </w:r>
    </w:p>
    <w:p w14:paraId="24869C9C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Przedstawienie przez Wykonawcę informacji wprowadzających w błąd Zamawiającego mających istotny wpływ na wynik postępowania o udzielenie niniejszego zamówienia, w szczególności nie potwierdzenie w trakcie demonstracji oświadczeń złożonych w ofercie Wykonawcy, co do właściwości (w tym funkcjonalności) oferowanego SSI, skutkować będzie wykluczeniem Wykonawcy z prowadzonego postępowania, zgodnie z art. 109 ust. 1 pkt. 8 ustawy PZP, niezależnie od innych skutków przewidzianych prawem. </w:t>
      </w:r>
    </w:p>
    <w:p w14:paraId="5B32D7F9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W przypadku stwierdzenia przez Zamawiającego w trakcie sprawdzania ofert, że złożenie oferty stanowi czyn nieuczciwej konkurencji - oferta zostanie przez Zamawiającego odrzucona na podstawie art. 226 ust. 1 pkt. 7 ustawy PZP. </w:t>
      </w:r>
    </w:p>
    <w:p w14:paraId="48945A5A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lastRenderedPageBreak/>
        <w:t xml:space="preserve">Każda z zaprezentowanych funkcjonalności– będzie weryfikowana przez Zamawiającego na zasadzie „jest-brak” (TAK/NIE). W przypadku co najmniej jednej negatywnej weryfikacji oferta Wykonawcy zostanie odrzucona na podstawie art. 226 ust. 1 pkt. 5 ustawy </w:t>
      </w:r>
      <w:proofErr w:type="spellStart"/>
      <w:r w:rsidRPr="00DE74EF">
        <w:rPr>
          <w:rFonts w:ascii="Cambria" w:hAnsi="Cambria"/>
        </w:rPr>
        <w:t>Pzp</w:t>
      </w:r>
      <w:proofErr w:type="spellEnd"/>
      <w:r w:rsidRPr="00DE74EF">
        <w:rPr>
          <w:rFonts w:ascii="Cambria" w:hAnsi="Cambria"/>
        </w:rPr>
        <w:t xml:space="preserve">. </w:t>
      </w:r>
    </w:p>
    <w:p w14:paraId="7E5B01F0" w14:textId="77777777" w:rsidR="00740875" w:rsidRPr="00DE74EF" w:rsidRDefault="00FF3BD0" w:rsidP="007F464C">
      <w:pPr>
        <w:numPr>
          <w:ilvl w:val="0"/>
          <w:numId w:val="4"/>
        </w:numPr>
        <w:ind w:right="0" w:hanging="348"/>
        <w:rPr>
          <w:rFonts w:ascii="Cambria" w:hAnsi="Cambria"/>
        </w:rPr>
      </w:pPr>
      <w:r w:rsidRPr="00DE74EF">
        <w:rPr>
          <w:rFonts w:ascii="Cambria" w:hAnsi="Cambria"/>
        </w:rPr>
        <w:t xml:space="preserve">Zamawiający wymaga przedstawienia następujących funkcjonalności: </w:t>
      </w:r>
    </w:p>
    <w:p w14:paraId="04664CD3" w14:textId="77777777" w:rsidR="00740875" w:rsidRPr="00DE74EF" w:rsidRDefault="00FF3BD0">
      <w:pPr>
        <w:spacing w:after="0" w:line="259" w:lineRule="auto"/>
        <w:ind w:left="5" w:right="0" w:firstLine="0"/>
        <w:rPr>
          <w:rFonts w:ascii="Cambria" w:hAnsi="Cambria"/>
        </w:rPr>
      </w:pPr>
      <w:r w:rsidRPr="00DE74EF">
        <w:rPr>
          <w:rFonts w:ascii="Cambria" w:hAnsi="Cambria"/>
        </w:rPr>
        <w:t xml:space="preserve"> </w:t>
      </w:r>
    </w:p>
    <w:tbl>
      <w:tblPr>
        <w:tblStyle w:val="Tabelasiatki1jasna1"/>
        <w:tblW w:w="10039" w:type="dxa"/>
        <w:tblLook w:val="04A0" w:firstRow="1" w:lastRow="0" w:firstColumn="1" w:lastColumn="0" w:noHBand="0" w:noVBand="1"/>
      </w:tblPr>
      <w:tblGrid>
        <w:gridCol w:w="626"/>
        <w:gridCol w:w="1576"/>
        <w:gridCol w:w="3650"/>
        <w:gridCol w:w="4187"/>
      </w:tblGrid>
      <w:tr w:rsidR="00740875" w:rsidRPr="00DE74EF" w14:paraId="3F549C2D" w14:textId="77777777" w:rsidTr="00941A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9" w:type="dxa"/>
            <w:gridSpan w:val="4"/>
          </w:tcPr>
          <w:p w14:paraId="639DFF36" w14:textId="6360F88B" w:rsidR="00740875" w:rsidRPr="00DE74EF" w:rsidRDefault="00FF3BD0">
            <w:pPr>
              <w:spacing w:after="0" w:line="259" w:lineRule="auto"/>
              <w:ind w:left="0" w:right="0" w:firstLine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>Tabela</w:t>
            </w:r>
            <w:r w:rsidR="00417698" w:rsidRPr="00DE74EF">
              <w:rPr>
                <w:rFonts w:ascii="Cambria" w:hAnsi="Cambria"/>
                <w:b w:val="0"/>
              </w:rPr>
              <w:t xml:space="preserve">: </w:t>
            </w:r>
            <w:r w:rsidRPr="00DE74EF">
              <w:rPr>
                <w:rFonts w:ascii="Cambria" w:hAnsi="Cambria"/>
              </w:rPr>
              <w:t xml:space="preserve">weryfikacja, czy oferowane przez Wykonawcę rozwiązanie spełnia funkcjonalności określone w załączniku nr </w:t>
            </w:r>
            <w:r w:rsidR="00417698" w:rsidRPr="00DE74EF">
              <w:rPr>
                <w:rFonts w:ascii="Cambria" w:hAnsi="Cambria"/>
                <w:b w:val="0"/>
              </w:rPr>
              <w:t>2</w:t>
            </w:r>
            <w:r w:rsidRPr="00DE74EF">
              <w:rPr>
                <w:rFonts w:ascii="Cambria" w:hAnsi="Cambria"/>
              </w:rPr>
              <w:t xml:space="preserve"> do SWZ </w:t>
            </w:r>
          </w:p>
        </w:tc>
      </w:tr>
      <w:tr w:rsidR="00740875" w:rsidRPr="00DE74EF" w14:paraId="595D1C8E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2BF830DB" w14:textId="77777777" w:rsidR="00740875" w:rsidRPr="00DE74EF" w:rsidRDefault="00FF3BD0">
            <w:pPr>
              <w:spacing w:after="0" w:line="259" w:lineRule="auto"/>
              <w:ind w:left="108" w:right="0" w:firstLine="0"/>
              <w:jc w:val="left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Lp. </w:t>
            </w:r>
          </w:p>
        </w:tc>
        <w:tc>
          <w:tcPr>
            <w:tcW w:w="1576" w:type="dxa"/>
          </w:tcPr>
          <w:p w14:paraId="6B771879" w14:textId="77777777" w:rsidR="00740875" w:rsidRPr="00DE74EF" w:rsidRDefault="00FF3BD0">
            <w:pPr>
              <w:spacing w:after="0" w:line="259" w:lineRule="auto"/>
              <w:ind w:left="142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Obszar </w:t>
            </w:r>
          </w:p>
        </w:tc>
        <w:tc>
          <w:tcPr>
            <w:tcW w:w="3650" w:type="dxa"/>
          </w:tcPr>
          <w:p w14:paraId="52F2CEC5" w14:textId="77777777" w:rsidR="00740875" w:rsidRPr="00DE74EF" w:rsidRDefault="00FF3BD0">
            <w:pPr>
              <w:spacing w:after="0" w:line="259" w:lineRule="auto"/>
              <w:ind w:left="182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Wymaganie </w:t>
            </w:r>
          </w:p>
        </w:tc>
        <w:tc>
          <w:tcPr>
            <w:tcW w:w="4187" w:type="dxa"/>
          </w:tcPr>
          <w:p w14:paraId="47F33C4C" w14:textId="77777777" w:rsidR="00740875" w:rsidRPr="00DE74EF" w:rsidRDefault="00FF3BD0">
            <w:pPr>
              <w:spacing w:after="0" w:line="259" w:lineRule="auto"/>
              <w:ind w:left="317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Sposób prezentacji wymogu </w:t>
            </w:r>
          </w:p>
        </w:tc>
      </w:tr>
      <w:tr w:rsidR="00740875" w:rsidRPr="00DE74EF" w14:paraId="4D99B03B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641D5178" w14:textId="426EEBB5" w:rsidR="00740875" w:rsidRPr="00DE74EF" w:rsidRDefault="00740875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53CB5949" w14:textId="77777777" w:rsidR="00740875" w:rsidRPr="00DE74EF" w:rsidRDefault="00FF3BD0" w:rsidP="00417698">
            <w:pPr>
              <w:spacing w:after="0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Wymagania ogólne HIS </w:t>
            </w:r>
          </w:p>
        </w:tc>
        <w:tc>
          <w:tcPr>
            <w:tcW w:w="3650" w:type="dxa"/>
          </w:tcPr>
          <w:p w14:paraId="3B2D268D" w14:textId="77777777" w:rsidR="00740875" w:rsidRPr="00DE74EF" w:rsidRDefault="00FF3BD0" w:rsidP="00417698">
            <w:pPr>
              <w:spacing w:after="0" w:line="259" w:lineRule="auto"/>
              <w:ind w:left="5" w:right="17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System jest zintegrowany pod względem przepływu informacji - informacja raz wprowadzona do systemu w jakimkolwiek z modułów jest wielokrotnie wykorzystywana we wszystkich innych modułach. </w:t>
            </w:r>
          </w:p>
        </w:tc>
        <w:tc>
          <w:tcPr>
            <w:tcW w:w="4187" w:type="dxa"/>
          </w:tcPr>
          <w:p w14:paraId="2874CD9D" w14:textId="1A2BE129" w:rsidR="00740875" w:rsidRPr="00DE74EF" w:rsidRDefault="00FF3BD0" w:rsidP="00417698">
            <w:pPr>
              <w:spacing w:after="10" w:line="289" w:lineRule="auto"/>
              <w:ind w:left="5" w:right="718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prezentacji wymogu należy: dokonać zmiany danych w Karcie pacjenta z poziomu Oddziału,  a następnie pokazać tą samą zmianę  z poziomu Rozliczeń i pracowni diagnostycznej oraz przyjąć pacjenta do Izby Przyjęć, a następnie przyjąć pacjenta do Szpitala.  </w:t>
            </w:r>
          </w:p>
          <w:p w14:paraId="2400CBDD" w14:textId="7DB2F5B1" w:rsidR="00740875" w:rsidRPr="00DE74EF" w:rsidRDefault="00FF3BD0" w:rsidP="00417698">
            <w:pPr>
              <w:spacing w:after="0" w:line="259" w:lineRule="auto"/>
              <w:ind w:left="5" w:right="133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kroku tym należy pokazać, iż system przy przyjęciu do Szpitala wykorzystuje dane z przyjęcia do Izby Przyjęć. </w:t>
            </w:r>
          </w:p>
        </w:tc>
      </w:tr>
      <w:tr w:rsidR="00740875" w:rsidRPr="00DE74EF" w14:paraId="2A25F23D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1C0AA433" w14:textId="345556CC" w:rsidR="00740875" w:rsidRPr="00DE74EF" w:rsidRDefault="00740875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5F49E70E" w14:textId="77777777" w:rsidR="00740875" w:rsidRPr="00DE74EF" w:rsidRDefault="00FF3BD0" w:rsidP="00417698">
            <w:pPr>
              <w:spacing w:after="0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Wymagania ogólne HIS </w:t>
            </w:r>
          </w:p>
        </w:tc>
        <w:tc>
          <w:tcPr>
            <w:tcW w:w="3650" w:type="dxa"/>
          </w:tcPr>
          <w:p w14:paraId="3131FC92" w14:textId="77777777" w:rsidR="00740875" w:rsidRPr="00DE74EF" w:rsidRDefault="00FF3BD0" w:rsidP="00417698">
            <w:pPr>
              <w:spacing w:after="0" w:line="259" w:lineRule="auto"/>
              <w:ind w:left="5" w:right="235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System posiada dla administratora Menedżera sesji w zakresie zapewnienia podglądu wszystkich aktywnych sesji użytkowników w systemie w wersji przeglądarkowej z zapewnieniem prezentacji numeru IP każdej sesji, z czasem startu oraz czasem pracy. </w:t>
            </w:r>
          </w:p>
        </w:tc>
        <w:tc>
          <w:tcPr>
            <w:tcW w:w="4187" w:type="dxa"/>
          </w:tcPr>
          <w:p w14:paraId="65B349E0" w14:textId="77777777" w:rsidR="00740875" w:rsidRPr="00DE74EF" w:rsidRDefault="00FF3BD0" w:rsidP="00417698">
            <w:pPr>
              <w:spacing w:after="0" w:line="259" w:lineRule="auto"/>
              <w:ind w:left="5" w:right="138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Zamawiający oczekuje uruchomienia kilku sesji z różnych modułów w minimum dwóch przeglądarkach i prezentacji w Menadżerze sesji wszystkich uruchomionych sesji. </w:t>
            </w:r>
          </w:p>
        </w:tc>
      </w:tr>
      <w:tr w:rsidR="00740875" w:rsidRPr="00DE74EF" w14:paraId="1E0ECA66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0CCADC2A" w14:textId="48EF93FF" w:rsidR="00740875" w:rsidRPr="00DE74EF" w:rsidRDefault="00740875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5D6CEE1B" w14:textId="77777777" w:rsidR="00740875" w:rsidRPr="00DE74EF" w:rsidRDefault="00FF3BD0" w:rsidP="00417698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Oddział </w:t>
            </w:r>
          </w:p>
        </w:tc>
        <w:tc>
          <w:tcPr>
            <w:tcW w:w="3650" w:type="dxa"/>
          </w:tcPr>
          <w:p w14:paraId="36F75A26" w14:textId="77777777" w:rsidR="00740875" w:rsidRPr="00DE74EF" w:rsidRDefault="00FF3BD0" w:rsidP="00417698">
            <w:pPr>
              <w:spacing w:after="0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Możliwość wglądu do archiwalnych wersji danych osobowych pacjenta. </w:t>
            </w:r>
          </w:p>
        </w:tc>
        <w:tc>
          <w:tcPr>
            <w:tcW w:w="4187" w:type="dxa"/>
          </w:tcPr>
          <w:p w14:paraId="4A4A4390" w14:textId="77777777" w:rsidR="00740875" w:rsidRPr="00DE74EF" w:rsidRDefault="00FF3BD0" w:rsidP="00417698">
            <w:pPr>
              <w:spacing w:after="0" w:line="259" w:lineRule="auto"/>
              <w:ind w:left="5" w:right="198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w systemie wybrać danego pacjenta, zmienić mu nazwisko oraz numer PESEL, a następnie pokazać zapisy w danych archiwalnych. </w:t>
            </w:r>
          </w:p>
        </w:tc>
      </w:tr>
      <w:tr w:rsidR="00740875" w:rsidRPr="00DE74EF" w14:paraId="38A37FCD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387771CA" w14:textId="2A0D66D8" w:rsidR="00740875" w:rsidRPr="00DE74EF" w:rsidRDefault="00740875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595517D7" w14:textId="77777777" w:rsidR="00740875" w:rsidRPr="00DE74EF" w:rsidRDefault="00FF3BD0" w:rsidP="00417698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Oddział </w:t>
            </w:r>
          </w:p>
        </w:tc>
        <w:tc>
          <w:tcPr>
            <w:tcW w:w="3650" w:type="dxa"/>
          </w:tcPr>
          <w:p w14:paraId="30807B8F" w14:textId="77777777" w:rsidR="00740875" w:rsidRPr="00DE74EF" w:rsidRDefault="00FF3BD0" w:rsidP="00417698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Możliwość ustawienia blokady modyfikacji oraz blokady przeglądania historii choroby dla archiwalnych pobytów. Blokady muszę działać per cały system, a nie per każdy pacjent </w:t>
            </w:r>
          </w:p>
        </w:tc>
        <w:tc>
          <w:tcPr>
            <w:tcW w:w="4187" w:type="dxa"/>
          </w:tcPr>
          <w:p w14:paraId="4C10D85E" w14:textId="77777777" w:rsidR="00740875" w:rsidRPr="00DE74EF" w:rsidRDefault="00FF3BD0" w:rsidP="00417698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zaprezentować możliwość konfiguracji blokady przeglądania oraz blokady modyfikacji historii choroby. </w:t>
            </w:r>
          </w:p>
          <w:p w14:paraId="3D496990" w14:textId="77777777" w:rsidR="00740875" w:rsidRPr="00DE74EF" w:rsidRDefault="00FF3BD0" w:rsidP="00417698">
            <w:pPr>
              <w:spacing w:after="0" w:line="311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Następnie należy zaprezentować sposób działania: </w:t>
            </w:r>
          </w:p>
          <w:p w14:paraId="446383DE" w14:textId="5DF6DAF1" w:rsidR="00740875" w:rsidRPr="00DE74EF" w:rsidRDefault="00FF3BD0" w:rsidP="00417698">
            <w:pPr>
              <w:pStyle w:val="Akapitzlist"/>
              <w:numPr>
                <w:ilvl w:val="0"/>
                <w:numId w:val="19"/>
              </w:numPr>
              <w:spacing w:after="12" w:line="284" w:lineRule="auto"/>
              <w:ind w:right="13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poprzez zmianę parametrów umożliwić wgląd oraz modyfikację historii choroby i pokazać te możliwości na historii choroby danego pacjenta </w:t>
            </w:r>
          </w:p>
          <w:p w14:paraId="38C6AB39" w14:textId="0A892068" w:rsidR="00740875" w:rsidRPr="00DE74EF" w:rsidRDefault="00FF3BD0" w:rsidP="00417698">
            <w:pPr>
              <w:pStyle w:val="Akapitzlist"/>
              <w:numPr>
                <w:ilvl w:val="0"/>
                <w:numId w:val="19"/>
              </w:numPr>
              <w:spacing w:after="0" w:line="259" w:lineRule="auto"/>
              <w:ind w:right="3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poprzez zmianę parametrów zablokować wgląd oraz modyfikację historii choroby i pokazać te brak możliwości na historii choroby tego samego pacjenta. </w:t>
            </w:r>
          </w:p>
        </w:tc>
      </w:tr>
      <w:tr w:rsidR="00941AF2" w:rsidRPr="00DE74EF" w14:paraId="0154FCB1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085416A3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1CF52A62" w14:textId="59377FEA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Oddział </w:t>
            </w:r>
          </w:p>
        </w:tc>
        <w:tc>
          <w:tcPr>
            <w:tcW w:w="3650" w:type="dxa"/>
          </w:tcPr>
          <w:p w14:paraId="413318DD" w14:textId="77777777" w:rsidR="00941AF2" w:rsidRPr="00DE74EF" w:rsidRDefault="00941AF2" w:rsidP="00941AF2">
            <w:pPr>
              <w:spacing w:after="0" w:line="286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Możliwość prowadzenia bilansu płynów ze zgromadzonych informacji o płynach podanych i płynach wydalonych. </w:t>
            </w:r>
          </w:p>
          <w:p w14:paraId="0467A9CD" w14:textId="604D9C7E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Formularz bilansu płynów pozwala na automatyczne obliczanie bilansu zmianowego i dobowego na podstawie wprowadzonych wartości liczbowych. </w:t>
            </w:r>
          </w:p>
        </w:tc>
        <w:tc>
          <w:tcPr>
            <w:tcW w:w="4187" w:type="dxa"/>
          </w:tcPr>
          <w:p w14:paraId="17E9D9CB" w14:textId="1C796F2F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wskazać jednostkę z przygotowaną konfiguracją oraz listą pacjentów. Następnie dla wskazanego przez Zamawiającego pacjenta należy wprowadzić bilans płynów z podziałem na płyny podane i płyny wydalone. Następnie zaprezentować jak system wyliczy bilansu zmianowy i dobowy na podstawie wprowadzonych wartości. </w:t>
            </w:r>
          </w:p>
        </w:tc>
      </w:tr>
      <w:tr w:rsidR="00941AF2" w:rsidRPr="00DE74EF" w14:paraId="026B0E0B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0875F06C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79AB16A4" w14:textId="77777777" w:rsidR="00941AF2" w:rsidRPr="00DE74EF" w:rsidRDefault="00941AF2" w:rsidP="00941AF2">
            <w:pPr>
              <w:spacing w:after="17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>Dokumentacja Medyczna</w:t>
            </w:r>
          </w:p>
          <w:p w14:paraId="2F951A6E" w14:textId="3390971A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 </w:t>
            </w:r>
          </w:p>
        </w:tc>
        <w:tc>
          <w:tcPr>
            <w:tcW w:w="3650" w:type="dxa"/>
          </w:tcPr>
          <w:p w14:paraId="4D018E4C" w14:textId="77777777" w:rsidR="00941AF2" w:rsidRPr="00DE74EF" w:rsidRDefault="00941AF2" w:rsidP="00941AF2">
            <w:pPr>
              <w:spacing w:after="3" w:line="272" w:lineRule="auto"/>
              <w:ind w:left="5" w:right="73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Moduł umożliwia podgląd wyników pacjenta z pracowni diagnostycznych: </w:t>
            </w:r>
          </w:p>
          <w:p w14:paraId="4FBCC8E2" w14:textId="77777777" w:rsidR="00941AF2" w:rsidRPr="00DE74EF" w:rsidRDefault="00941AF2" w:rsidP="00941AF2">
            <w:pPr>
              <w:numPr>
                <w:ilvl w:val="0"/>
                <w:numId w:val="21"/>
              </w:numPr>
              <w:spacing w:after="43" w:line="275" w:lineRule="auto"/>
              <w:ind w:left="709" w:right="68" w:hanging="70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z obecnego pobytu na oddziale, </w:t>
            </w:r>
          </w:p>
          <w:p w14:paraId="187366B0" w14:textId="77777777" w:rsidR="00941AF2" w:rsidRPr="00DE74EF" w:rsidRDefault="00941AF2" w:rsidP="00941AF2">
            <w:pPr>
              <w:numPr>
                <w:ilvl w:val="0"/>
                <w:numId w:val="21"/>
              </w:numPr>
              <w:spacing w:after="43" w:line="275" w:lineRule="auto"/>
              <w:ind w:left="709" w:right="68" w:hanging="70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z konkretnej pracowni, </w:t>
            </w:r>
          </w:p>
          <w:p w14:paraId="0623B479" w14:textId="1E372696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wszystkich wyników pacjenta. </w:t>
            </w:r>
          </w:p>
        </w:tc>
        <w:tc>
          <w:tcPr>
            <w:tcW w:w="4187" w:type="dxa"/>
          </w:tcPr>
          <w:p w14:paraId="22CF3683" w14:textId="44D00842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zaprezentować podgląd wyników pacjenta wskazanego przez Zamawiającego i drugiego, zaproponowanego przez Wykonawcę. </w:t>
            </w:r>
          </w:p>
        </w:tc>
      </w:tr>
      <w:tr w:rsidR="00941AF2" w:rsidRPr="00DE74EF" w14:paraId="3A1CF9DB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39AF6A5E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199064CE" w14:textId="7BD9958E" w:rsidR="00941AF2" w:rsidRPr="00DE74EF" w:rsidRDefault="00941AF2" w:rsidP="00375763">
            <w:pPr>
              <w:spacing w:after="0" w:line="259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>Rejestracja Poradni</w:t>
            </w:r>
          </w:p>
        </w:tc>
        <w:tc>
          <w:tcPr>
            <w:tcW w:w="3650" w:type="dxa"/>
          </w:tcPr>
          <w:p w14:paraId="654B50A9" w14:textId="77777777" w:rsidR="00941AF2" w:rsidRPr="00DE74EF" w:rsidRDefault="00941AF2" w:rsidP="00941AF2">
            <w:pPr>
              <w:spacing w:after="57" w:line="259" w:lineRule="auto"/>
              <w:ind w:left="0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Planowanie wizyt w poradni: </w:t>
            </w:r>
          </w:p>
          <w:p w14:paraId="5377DF58" w14:textId="156248C7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przyjmowanie pacjentów poza limitem. </w:t>
            </w:r>
          </w:p>
        </w:tc>
        <w:tc>
          <w:tcPr>
            <w:tcW w:w="4187" w:type="dxa"/>
          </w:tcPr>
          <w:p w14:paraId="38C008C3" w14:textId="768EA48D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zaprezentować limity przyjęć dla danej poradni, a następnie przyjąć jednego pacjenta poza ustalonym wcześniej limitem. </w:t>
            </w:r>
          </w:p>
        </w:tc>
      </w:tr>
      <w:tr w:rsidR="00941AF2" w:rsidRPr="00DE74EF" w14:paraId="41F6525A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6626F01E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7ED6A19C" w14:textId="594BA025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Statystyka  </w:t>
            </w:r>
          </w:p>
        </w:tc>
        <w:tc>
          <w:tcPr>
            <w:tcW w:w="3650" w:type="dxa"/>
          </w:tcPr>
          <w:p w14:paraId="0B02E166" w14:textId="454B8D13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Podgląd informacji, jacy pacjenci (co najmniej imię i nazwisko) przebywają aktualnie na oddziale i w całym szpitalu. </w:t>
            </w:r>
          </w:p>
        </w:tc>
        <w:tc>
          <w:tcPr>
            <w:tcW w:w="4187" w:type="dxa"/>
          </w:tcPr>
          <w:p w14:paraId="088DC61F" w14:textId="7E6FDF60" w:rsidR="00941AF2" w:rsidRPr="00DE74EF" w:rsidRDefault="00941AF2" w:rsidP="00DE74EF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zaprezentować na ekran raport dotyczący wykazu pobytów na oddziałach, gdzie istnieje możliwość wylistowania konkretnego oddziału lub wszystkich. </w:t>
            </w:r>
          </w:p>
        </w:tc>
      </w:tr>
      <w:tr w:rsidR="00941AF2" w:rsidRPr="00DE74EF" w14:paraId="03818ED7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2BD1D72C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2C38851B" w14:textId="24D95F09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>Rozliczenia</w:t>
            </w:r>
          </w:p>
        </w:tc>
        <w:tc>
          <w:tcPr>
            <w:tcW w:w="3650" w:type="dxa"/>
          </w:tcPr>
          <w:p w14:paraId="0F5739A6" w14:textId="421FAB2B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Moduł pozwala na automatyczne wyznaczenie grup JGP dla wszystkich hospitalizacji, przy czym listę można zawęzić do hospitalizacji na danym oddziale. </w:t>
            </w:r>
          </w:p>
        </w:tc>
        <w:tc>
          <w:tcPr>
            <w:tcW w:w="4187" w:type="dxa"/>
          </w:tcPr>
          <w:p w14:paraId="204B4ACE" w14:textId="53F674B9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wykonać automatyczne wyznaczenie grup JGP dla jednego oddziału, a następnie wykonać tą operację dla wszystkich hospitalizacji. </w:t>
            </w:r>
          </w:p>
        </w:tc>
      </w:tr>
      <w:tr w:rsidR="00941AF2" w:rsidRPr="00DE74EF" w14:paraId="7A2F45FD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296DA7B1" w14:textId="77777777" w:rsidR="00941AF2" w:rsidRPr="00DE74EF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6EC6EEAA" w14:textId="30E8D0D3" w:rsidR="00941AF2" w:rsidRPr="00DE74EF" w:rsidRDefault="00941AF2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  <w:color w:val="auto"/>
              </w:rPr>
              <w:t xml:space="preserve">Zlecenia </w:t>
            </w:r>
          </w:p>
        </w:tc>
        <w:tc>
          <w:tcPr>
            <w:tcW w:w="3650" w:type="dxa"/>
          </w:tcPr>
          <w:p w14:paraId="60BEE6E4" w14:textId="6E9FEC8A" w:rsidR="00941AF2" w:rsidRPr="00DE74EF" w:rsidRDefault="00941AF2" w:rsidP="00941AF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  <w:color w:val="auto"/>
              </w:rPr>
              <w:t xml:space="preserve">Moduł umożliwia grupowe operacje na zleceniach np. automatyczne przedłużanie wybranych zleceń. </w:t>
            </w:r>
          </w:p>
        </w:tc>
        <w:tc>
          <w:tcPr>
            <w:tcW w:w="4187" w:type="dxa"/>
          </w:tcPr>
          <w:p w14:paraId="16ACB1D7" w14:textId="08426BB0" w:rsidR="00941AF2" w:rsidRPr="00DE74EF" w:rsidRDefault="00941AF2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  <w:color w:val="auto"/>
              </w:rPr>
              <w:t xml:space="preserve">W celu spełnienia wymogu należy zlecić podanie min. trzech leków, a następnie za pomocą operacji grupowej należy przedłużyć leki o 3 dni. </w:t>
            </w:r>
          </w:p>
        </w:tc>
      </w:tr>
      <w:tr w:rsidR="001958ED" w:rsidRPr="00DE74EF" w14:paraId="05758D68" w14:textId="77777777" w:rsidTr="00F256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4292CF62" w14:textId="77777777" w:rsidR="001958ED" w:rsidRPr="00DE74EF" w:rsidRDefault="001958ED" w:rsidP="00F2561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576" w:type="dxa"/>
          </w:tcPr>
          <w:p w14:paraId="152ACC8E" w14:textId="77777777" w:rsidR="001958ED" w:rsidRPr="00DE74EF" w:rsidRDefault="001958ED" w:rsidP="00F2561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Rehabilitacja </w:t>
            </w:r>
          </w:p>
        </w:tc>
        <w:tc>
          <w:tcPr>
            <w:tcW w:w="3650" w:type="dxa"/>
          </w:tcPr>
          <w:p w14:paraId="25F610EB" w14:textId="77777777" w:rsidR="001958ED" w:rsidRPr="00DE74EF" w:rsidRDefault="001958ED" w:rsidP="00F25612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Możliwość anulowania serii zabiegów w przypadku nieobecności pacjenta. </w:t>
            </w:r>
          </w:p>
        </w:tc>
        <w:tc>
          <w:tcPr>
            <w:tcW w:w="4187" w:type="dxa"/>
          </w:tcPr>
          <w:p w14:paraId="6BF3DD16" w14:textId="77777777" w:rsidR="001958ED" w:rsidRPr="00DE74EF" w:rsidRDefault="001958ED" w:rsidP="00F2561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E74EF">
              <w:rPr>
                <w:rFonts w:ascii="Cambria" w:hAnsi="Cambria"/>
              </w:rPr>
              <w:t xml:space="preserve">W celu spełnienia wymogu należy wykonać anulowanie serii zaplanowanych zabiegów dla danego pacjenta. </w:t>
            </w:r>
          </w:p>
        </w:tc>
      </w:tr>
      <w:tr w:rsidR="00943B30" w:rsidRPr="00943B30" w14:paraId="1C512F9A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192653B4" w14:textId="77777777" w:rsidR="00941AF2" w:rsidRPr="00943B30" w:rsidRDefault="00941AF2" w:rsidP="00941AF2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  <w:color w:val="auto"/>
              </w:rPr>
            </w:pPr>
          </w:p>
        </w:tc>
        <w:tc>
          <w:tcPr>
            <w:tcW w:w="1576" w:type="dxa"/>
          </w:tcPr>
          <w:p w14:paraId="6E65CE3F" w14:textId="4E7F0190" w:rsidR="00941AF2" w:rsidRPr="00943B30" w:rsidRDefault="001958ED" w:rsidP="00941AF2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uto"/>
              </w:rPr>
            </w:pPr>
            <w:r w:rsidRPr="00943B30">
              <w:rPr>
                <w:rFonts w:ascii="Cambria" w:hAnsi="Cambria"/>
                <w:color w:val="auto"/>
              </w:rPr>
              <w:t>System BI</w:t>
            </w:r>
            <w:r w:rsidR="00941AF2" w:rsidRPr="00943B30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3650" w:type="dxa"/>
          </w:tcPr>
          <w:p w14:paraId="3D46A290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i/>
                <w:iCs/>
                <w:color w:val="auto"/>
                <w:spacing w:val="-4"/>
              </w:rPr>
              <w:t xml:space="preserve">- </w:t>
            </w:r>
            <w:r w:rsidRPr="00943B30">
              <w:rPr>
                <w:rFonts w:ascii="Cambria" w:hAnsi="Cambria" w:cs="Calibri Light"/>
                <w:color w:val="auto"/>
                <w:spacing w:val="-4"/>
              </w:rPr>
              <w:t>Przechodzenie pomiędzy różnymi obszarami analitycznymi (</w:t>
            </w:r>
            <w:proofErr w:type="spellStart"/>
            <w:r w:rsidRPr="00943B30">
              <w:rPr>
                <w:rFonts w:ascii="Cambria" w:hAnsi="Cambria" w:cs="Calibri Light"/>
                <w:color w:val="auto"/>
                <w:spacing w:val="-4"/>
              </w:rPr>
              <w:t>drill</w:t>
            </w:r>
            <w:proofErr w:type="spellEnd"/>
            <w:r w:rsidRPr="00943B30">
              <w:rPr>
                <w:rFonts w:ascii="Cambria" w:hAnsi="Cambria" w:cs="Calibri Light"/>
                <w:color w:val="auto"/>
                <w:spacing w:val="-4"/>
              </w:rPr>
              <w:t xml:space="preserve"> </w:t>
            </w:r>
            <w:proofErr w:type="spellStart"/>
            <w:r w:rsidRPr="00943B30">
              <w:rPr>
                <w:rFonts w:ascii="Cambria" w:hAnsi="Cambria" w:cs="Calibri Light"/>
                <w:color w:val="auto"/>
                <w:spacing w:val="-4"/>
              </w:rPr>
              <w:t>through</w:t>
            </w:r>
            <w:proofErr w:type="spellEnd"/>
            <w:r w:rsidRPr="00943B30">
              <w:rPr>
                <w:rFonts w:ascii="Cambria" w:hAnsi="Cambria" w:cs="Calibri Light"/>
                <w:color w:val="auto"/>
                <w:spacing w:val="-4"/>
              </w:rPr>
              <w:t>) z zachowaniem nałożonych przez użytkownika filtrów/selekcji.</w:t>
            </w:r>
          </w:p>
          <w:p w14:paraId="59D7406F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- Dostarczona aplikacja/system pozwala na trwałe zapisanie utworzonego zestawu filtrów, w taki sposób aby użytkownik mógł powrócić do utworzonego filtru w przyszłości</w:t>
            </w:r>
          </w:p>
          <w:p w14:paraId="31CFBF29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- Filtrowanie danych poprzez zaznaczenie wybranych elementów bezpośrednio na wykresach czy tabelach.</w:t>
            </w:r>
          </w:p>
          <w:p w14:paraId="09E563C3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- Poruszanie się do tyłu albo do przodu w ramach historii wykonywanego w trakcie analizy filtrowania.</w:t>
            </w:r>
          </w:p>
          <w:p w14:paraId="52A62705" w14:textId="3E12494C" w:rsidR="00941AF2" w:rsidRPr="00943B30" w:rsidRDefault="001958ED" w:rsidP="00943B30">
            <w:pPr>
              <w:spacing w:after="0" w:line="259" w:lineRule="auto"/>
              <w:ind w:left="5" w:right="62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uto"/>
              </w:rPr>
            </w:pPr>
            <w:r w:rsidRPr="00943B30">
              <w:rPr>
                <w:rFonts w:ascii="Cambria" w:hAnsi="Cambria" w:cs="Calibri Light"/>
                <w:i/>
                <w:iCs/>
                <w:color w:val="auto"/>
                <w:spacing w:val="-4"/>
              </w:rPr>
              <w:t xml:space="preserve">  Powyższe wymagania techniczne, należy zaprezentować przy okazji prezentacji analiz z pkt </w:t>
            </w:r>
            <w:r w:rsidR="00943B30">
              <w:rPr>
                <w:rFonts w:ascii="Cambria" w:hAnsi="Cambria" w:cs="Calibri Light"/>
                <w:i/>
                <w:iCs/>
                <w:color w:val="auto"/>
                <w:spacing w:val="-4"/>
              </w:rPr>
              <w:t>13</w:t>
            </w:r>
            <w:r w:rsidRPr="00943B30">
              <w:rPr>
                <w:rFonts w:ascii="Cambria" w:hAnsi="Cambria" w:cs="Calibri Light"/>
                <w:i/>
                <w:iCs/>
                <w:color w:val="auto"/>
                <w:spacing w:val="-4"/>
              </w:rPr>
              <w:t xml:space="preserve"> i </w:t>
            </w:r>
            <w:r w:rsidR="00943B30">
              <w:rPr>
                <w:rFonts w:ascii="Cambria" w:hAnsi="Cambria" w:cs="Calibri Light"/>
                <w:i/>
                <w:iCs/>
                <w:color w:val="auto"/>
                <w:spacing w:val="-4"/>
              </w:rPr>
              <w:t>14</w:t>
            </w:r>
            <w:r w:rsidRPr="00943B30">
              <w:rPr>
                <w:rFonts w:ascii="Cambria" w:hAnsi="Cambria" w:cs="Calibri Light"/>
                <w:i/>
                <w:iCs/>
                <w:color w:val="auto"/>
                <w:spacing w:val="-4"/>
              </w:rPr>
              <w:t>.</w:t>
            </w:r>
            <w:r w:rsidR="00941AF2" w:rsidRPr="00943B30">
              <w:rPr>
                <w:rFonts w:ascii="Cambria" w:hAnsi="Cambria"/>
                <w:color w:val="auto"/>
              </w:rPr>
              <w:t xml:space="preserve">. </w:t>
            </w:r>
          </w:p>
        </w:tc>
        <w:tc>
          <w:tcPr>
            <w:tcW w:w="4187" w:type="dxa"/>
          </w:tcPr>
          <w:p w14:paraId="4B33C674" w14:textId="37B9E64A" w:rsidR="00941AF2" w:rsidRPr="00943B30" w:rsidRDefault="001958ED" w:rsidP="00941AF2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uto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W celu spełnienia wymogów dot. Systemu BI, należy przygotować odpowiednią bazę z danymi, umożliwiającą prezentację wymienionych w punktach 13 i 14 analiz. Prezentacja powinna pokazać wszystkie wymienione parametry wskazanych analiz. Podczas prezentacji weryfikowany będę również wymagania  określonych w pkt 12.</w:t>
            </w:r>
          </w:p>
        </w:tc>
      </w:tr>
      <w:tr w:rsidR="001958ED" w:rsidRPr="00943B30" w14:paraId="0FB37B7A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4FD19818" w14:textId="77777777" w:rsidR="001958ED" w:rsidRPr="00943B30" w:rsidRDefault="001958ED" w:rsidP="001958ED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  <w:color w:val="auto"/>
              </w:rPr>
            </w:pPr>
          </w:p>
        </w:tc>
        <w:tc>
          <w:tcPr>
            <w:tcW w:w="1576" w:type="dxa"/>
          </w:tcPr>
          <w:p w14:paraId="36C4B785" w14:textId="0BDD5EC2" w:rsidR="001958ED" w:rsidRPr="00943B30" w:rsidRDefault="001958ED" w:rsidP="001958ED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uto"/>
              </w:rPr>
            </w:pPr>
            <w:r w:rsidRPr="00943B30">
              <w:rPr>
                <w:rFonts w:ascii="Cambria" w:hAnsi="Cambria"/>
                <w:color w:val="auto"/>
              </w:rPr>
              <w:t>System BI</w:t>
            </w:r>
          </w:p>
        </w:tc>
        <w:tc>
          <w:tcPr>
            <w:tcW w:w="3650" w:type="dxa"/>
          </w:tcPr>
          <w:p w14:paraId="2A23FC7C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Analiza wykonanych hospitalizacji:</w:t>
            </w:r>
          </w:p>
          <w:p w14:paraId="4199E48F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wg dowolnej kombinacji poniższych wymiarów:</w:t>
            </w:r>
          </w:p>
          <w:p w14:paraId="47E20EAD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jednostek kierujących</w:t>
            </w:r>
          </w:p>
          <w:p w14:paraId="4659DCB0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pory przyjęć (w godzinach zwykłych i godzinach dyżurowych)</w:t>
            </w:r>
          </w:p>
          <w:p w14:paraId="00741D9D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rozliczonych świadczeń</w:t>
            </w:r>
          </w:p>
          <w:p w14:paraId="01A0C311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nazwy jednostki organizacyjnej leczenia</w:t>
            </w:r>
          </w:p>
          <w:p w14:paraId="0F680B0B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oddziału wypisującego</w:t>
            </w:r>
          </w:p>
          <w:p w14:paraId="257C55E3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liczby jednostek organizacyjnych hospitalizacji</w:t>
            </w:r>
          </w:p>
          <w:p w14:paraId="2DF7A917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czy JGP (czy zgrupowane  załącznika 1a do umowy – Tak; czy świadczenia dodatkowe – Nie)</w:t>
            </w:r>
          </w:p>
          <w:p w14:paraId="111E9B5B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 xml:space="preserve">formy leczenia (szpitalna – świadczenia bezwzględnie wymagające formy szpitalnej; alternatywna – świadczenia możliwe do wykonania w formach alternatywnych do szpitalnej) </w:t>
            </w:r>
          </w:p>
          <w:p w14:paraId="5E3AB288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rodzaj świadczenia ( zachowawcze, zabiegowe, inne)</w:t>
            </w:r>
          </w:p>
          <w:p w14:paraId="0CE00402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kompleksowości grup JGP</w:t>
            </w:r>
          </w:p>
          <w:p w14:paraId="09066E70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produktu-grupy JGP</w:t>
            </w:r>
          </w:p>
          <w:p w14:paraId="56C76A85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 xml:space="preserve"> rozpoznania zasadniczego</w:t>
            </w:r>
          </w:p>
          <w:p w14:paraId="3B4E541F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rozpoznania współistniejącego</w:t>
            </w:r>
          </w:p>
          <w:p w14:paraId="46FE0101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procedur icd9</w:t>
            </w:r>
          </w:p>
          <w:p w14:paraId="197951BE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trybów przyjęcia</w:t>
            </w:r>
          </w:p>
          <w:p w14:paraId="5E419959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trybów wypisów</w:t>
            </w:r>
          </w:p>
          <w:p w14:paraId="15A4D56F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lekarza prowadzącego</w:t>
            </w:r>
          </w:p>
          <w:p w14:paraId="6F9CBE97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operatora</w:t>
            </w:r>
          </w:p>
          <w:p w14:paraId="6B489AB1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grup wiekowych</w:t>
            </w:r>
          </w:p>
          <w:p w14:paraId="5B63719C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płci pacjenta</w:t>
            </w:r>
          </w:p>
          <w:p w14:paraId="110A4A83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KPI</w:t>
            </w:r>
          </w:p>
          <w:p w14:paraId="52D93916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liczba hospitalizacji w okresie analizy</w:t>
            </w:r>
          </w:p>
          <w:p w14:paraId="726FF55A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relacja z liczbą hospitalizacji w okresie porównania</w:t>
            </w:r>
          </w:p>
          <w:p w14:paraId="4C248145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średniego czasu hospitalizacji</w:t>
            </w:r>
          </w:p>
          <w:p w14:paraId="2F800C68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relacji średniego czasu hospitalizacji do okresu porównania</w:t>
            </w:r>
          </w:p>
          <w:p w14:paraId="5E68D18A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przychodu ze świadczeń (przychód stanowiący sumę wartości poszczególnych hospitalizacji, może się różnić z przychodem zaksięgowanych w danym miesiącu)</w:t>
            </w:r>
          </w:p>
          <w:p w14:paraId="763B7A37" w14:textId="77777777" w:rsidR="001958ED" w:rsidRPr="00943B30" w:rsidRDefault="001958ED" w:rsidP="00943B30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kosztu badań diagnostycznych</w:t>
            </w:r>
          </w:p>
          <w:p w14:paraId="33C14B40" w14:textId="62CC7D13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i/>
                <w:iCs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kosztu leków</w:t>
            </w:r>
          </w:p>
        </w:tc>
        <w:tc>
          <w:tcPr>
            <w:tcW w:w="4187" w:type="dxa"/>
          </w:tcPr>
          <w:p w14:paraId="1970993D" w14:textId="410392E3" w:rsidR="001958ED" w:rsidRPr="00943B30" w:rsidRDefault="00943B30" w:rsidP="001958ED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 xml:space="preserve">Prezentacja analiz zgodnie z wymaganiem, w powiązaniu z funkcjonalnościami </w:t>
            </w:r>
            <w:r>
              <w:rPr>
                <w:rFonts w:ascii="Cambria" w:hAnsi="Cambria" w:cs="Calibri Light"/>
                <w:color w:val="auto"/>
                <w:spacing w:val="-4"/>
              </w:rPr>
              <w:t>z</w:t>
            </w:r>
            <w:r w:rsidRPr="00943B30">
              <w:rPr>
                <w:rFonts w:ascii="Cambria" w:hAnsi="Cambria" w:cs="Calibri Light"/>
                <w:color w:val="auto"/>
                <w:spacing w:val="-4"/>
              </w:rPr>
              <w:t xml:space="preserve"> pkt 12.  </w:t>
            </w:r>
          </w:p>
        </w:tc>
      </w:tr>
      <w:tr w:rsidR="001958ED" w:rsidRPr="00943B30" w14:paraId="457A5A11" w14:textId="77777777" w:rsidTr="006C0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dxa"/>
          </w:tcPr>
          <w:p w14:paraId="4DAF15D3" w14:textId="77777777" w:rsidR="001958ED" w:rsidRPr="00943B30" w:rsidRDefault="001958ED" w:rsidP="001958ED">
            <w:pPr>
              <w:pStyle w:val="Akapitzlist"/>
              <w:numPr>
                <w:ilvl w:val="0"/>
                <w:numId w:val="23"/>
              </w:numPr>
              <w:spacing w:after="0" w:line="259" w:lineRule="auto"/>
              <w:ind w:right="12"/>
              <w:jc w:val="center"/>
              <w:rPr>
                <w:rFonts w:ascii="Cambria" w:hAnsi="Cambria"/>
                <w:b w:val="0"/>
                <w:bCs w:val="0"/>
                <w:color w:val="auto"/>
              </w:rPr>
            </w:pPr>
          </w:p>
        </w:tc>
        <w:tc>
          <w:tcPr>
            <w:tcW w:w="1576" w:type="dxa"/>
          </w:tcPr>
          <w:p w14:paraId="50E51F09" w14:textId="72F3DF2D" w:rsidR="001958ED" w:rsidRPr="00943B30" w:rsidRDefault="001958ED" w:rsidP="001958ED">
            <w:pPr>
              <w:spacing w:after="0" w:line="259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uto"/>
              </w:rPr>
            </w:pPr>
            <w:r w:rsidRPr="00943B30">
              <w:rPr>
                <w:rFonts w:ascii="Cambria" w:hAnsi="Cambria"/>
                <w:color w:val="auto"/>
              </w:rPr>
              <w:t>System BI</w:t>
            </w:r>
          </w:p>
        </w:tc>
        <w:tc>
          <w:tcPr>
            <w:tcW w:w="3650" w:type="dxa"/>
          </w:tcPr>
          <w:p w14:paraId="38956BBA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Analiza wykorzystania łóżek na analizowanych oddziałach, w zakresach:</w:t>
            </w:r>
          </w:p>
          <w:p w14:paraId="5752A14A" w14:textId="77777777" w:rsidR="001958ED" w:rsidRPr="00943B30" w:rsidRDefault="001958ED" w:rsidP="00943B30">
            <w:pPr>
              <w:widowControl w:val="0"/>
              <w:numPr>
                <w:ilvl w:val="0"/>
                <w:numId w:val="15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wykorzystanie rzeczywiste - mierzone z realizowanych czasów pobytu pacjentów i liczby łóżek rzeczywistych</w:t>
            </w:r>
          </w:p>
          <w:p w14:paraId="18026675" w14:textId="77777777" w:rsidR="001958ED" w:rsidRPr="00943B30" w:rsidRDefault="001958ED" w:rsidP="00943B30">
            <w:pPr>
              <w:widowControl w:val="0"/>
              <w:numPr>
                <w:ilvl w:val="0"/>
                <w:numId w:val="15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wykorzystanie realne - mierzone z optymalnych czasów pobytu i liczby łóżek rzeczywistych</w:t>
            </w:r>
          </w:p>
          <w:p w14:paraId="2F21506D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Optymalny czas leczenia musi być obliczany indywidualnie dla każdego pobytu w zakresie: produktu, rozpoznania, grupy wiekowej pacjenta. Obliczenia muszą być efektem analizy porównawczej tej samej kategorii pobytu realizowanej w próbie ogólnopolskiej.</w:t>
            </w:r>
          </w:p>
          <w:p w14:paraId="2C1728BC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Aplikacja musi zawierać pola indywidualnego definiowania:</w:t>
            </w:r>
          </w:p>
          <w:p w14:paraId="0F82848C" w14:textId="77777777" w:rsidR="001958ED" w:rsidRPr="00943B30" w:rsidRDefault="001958ED" w:rsidP="00943B30">
            <w:pPr>
              <w:widowControl w:val="0"/>
              <w:numPr>
                <w:ilvl w:val="0"/>
                <w:numId w:val="16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 xml:space="preserve">dolnej granicy bezpieczeństwa epidemiologicznego </w:t>
            </w:r>
          </w:p>
          <w:p w14:paraId="1D23B6F1" w14:textId="77777777" w:rsidR="001958ED" w:rsidRPr="00943B30" w:rsidRDefault="001958ED" w:rsidP="00943B30">
            <w:pPr>
              <w:widowControl w:val="0"/>
              <w:spacing w:before="40" w:after="4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(Kolory na wykresach dostosowują się do zdefiniowanych granic)</w:t>
            </w:r>
          </w:p>
          <w:p w14:paraId="7E2E0B59" w14:textId="77777777" w:rsidR="001958ED" w:rsidRPr="00943B30" w:rsidRDefault="001958ED" w:rsidP="00943B30">
            <w:pPr>
              <w:widowControl w:val="0"/>
              <w:numPr>
                <w:ilvl w:val="0"/>
                <w:numId w:val="16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górnej granicy bezpieczeństwa epidemiologicznego</w:t>
            </w:r>
          </w:p>
          <w:p w14:paraId="47764054" w14:textId="77777777" w:rsidR="001958ED" w:rsidRPr="00943B30" w:rsidRDefault="001958ED" w:rsidP="00943B30">
            <w:pPr>
              <w:widowControl w:val="0"/>
              <w:spacing w:before="40" w:after="4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(Kolory na wykresach dostosowują się do zdefiniowanych granic)</w:t>
            </w:r>
          </w:p>
          <w:p w14:paraId="1E8EBF0B" w14:textId="77777777" w:rsidR="001958ED" w:rsidRPr="00943B30" w:rsidRDefault="001958ED" w:rsidP="00943B30">
            <w:pPr>
              <w:widowControl w:val="0"/>
              <w:numPr>
                <w:ilvl w:val="0"/>
                <w:numId w:val="16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wskaźnika optymalnego wykorzystania łóżek</w:t>
            </w:r>
          </w:p>
          <w:p w14:paraId="6543CB61" w14:textId="77777777" w:rsidR="001958ED" w:rsidRPr="00943B30" w:rsidRDefault="001958ED" w:rsidP="00943B30">
            <w:pPr>
              <w:widowControl w:val="0"/>
              <w:spacing w:before="40" w:after="4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(Miara liczby łóżek nieoptymalnie wykorzystanych będzie ulegała zmianie w zależności od wartości tego parametru )</w:t>
            </w:r>
          </w:p>
          <w:p w14:paraId="74DE45E4" w14:textId="7777777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KPI (kluczowe wskaźniki):</w:t>
            </w:r>
          </w:p>
          <w:p w14:paraId="0E2C2D20" w14:textId="77777777" w:rsidR="001958ED" w:rsidRPr="00943B30" w:rsidRDefault="001958ED" w:rsidP="00943B30">
            <w:pPr>
              <w:widowControl w:val="0"/>
              <w:numPr>
                <w:ilvl w:val="0"/>
                <w:numId w:val="17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wskaźnik obłożenia łóżek</w:t>
            </w:r>
          </w:p>
          <w:p w14:paraId="4FCBCA50" w14:textId="77777777" w:rsidR="001958ED" w:rsidRPr="00943B30" w:rsidRDefault="001958ED" w:rsidP="00943B30">
            <w:pPr>
              <w:widowControl w:val="0"/>
              <w:numPr>
                <w:ilvl w:val="0"/>
                <w:numId w:val="17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liczba łóżek</w:t>
            </w:r>
          </w:p>
          <w:p w14:paraId="581D46E9" w14:textId="77777777" w:rsidR="001958ED" w:rsidRPr="00943B30" w:rsidRDefault="001958ED" w:rsidP="00943B30">
            <w:pPr>
              <w:widowControl w:val="0"/>
              <w:numPr>
                <w:ilvl w:val="0"/>
                <w:numId w:val="17"/>
              </w:numPr>
              <w:suppressAutoHyphens/>
              <w:spacing w:before="40" w:after="40" w:line="240" w:lineRule="auto"/>
              <w:ind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liczba nieefektywnie wykorzystanych łóżek</w:t>
            </w:r>
          </w:p>
          <w:p w14:paraId="00E47EE1" w14:textId="76364F67" w:rsidR="001958ED" w:rsidRPr="00943B30" w:rsidRDefault="001958ED" w:rsidP="00943B30">
            <w:pPr>
              <w:widowControl w:val="0"/>
              <w:spacing w:before="40" w:after="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>łączny koszt przedłużonych pobytów</w:t>
            </w:r>
          </w:p>
        </w:tc>
        <w:tc>
          <w:tcPr>
            <w:tcW w:w="4187" w:type="dxa"/>
          </w:tcPr>
          <w:p w14:paraId="58E432B6" w14:textId="0C23B017" w:rsidR="001958ED" w:rsidRPr="00943B30" w:rsidRDefault="00943B30" w:rsidP="001958ED">
            <w:pPr>
              <w:spacing w:after="5" w:line="272" w:lineRule="auto"/>
              <w:ind w:left="5" w:righ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 Light"/>
                <w:color w:val="auto"/>
                <w:spacing w:val="-4"/>
              </w:rPr>
            </w:pPr>
            <w:r w:rsidRPr="00943B30">
              <w:rPr>
                <w:rFonts w:ascii="Cambria" w:hAnsi="Cambria" w:cs="Calibri Light"/>
                <w:color w:val="auto"/>
                <w:spacing w:val="-4"/>
              </w:rPr>
              <w:t xml:space="preserve">Prezentacja analiz zgodnie z wymaganiem, w powiązaniu z funkcjonalnościami </w:t>
            </w:r>
            <w:r>
              <w:rPr>
                <w:rFonts w:ascii="Cambria" w:hAnsi="Cambria" w:cs="Calibri Light"/>
                <w:color w:val="auto"/>
                <w:spacing w:val="-4"/>
              </w:rPr>
              <w:t>z</w:t>
            </w:r>
            <w:r w:rsidRPr="00943B30">
              <w:rPr>
                <w:rFonts w:ascii="Cambria" w:hAnsi="Cambria" w:cs="Calibri Light"/>
                <w:color w:val="auto"/>
                <w:spacing w:val="-4"/>
              </w:rPr>
              <w:t xml:space="preserve"> pkt 12.  </w:t>
            </w:r>
          </w:p>
        </w:tc>
      </w:tr>
    </w:tbl>
    <w:p w14:paraId="2B5BE1DE" w14:textId="01FD459E" w:rsidR="00941AF2" w:rsidRPr="00943B30" w:rsidRDefault="00941AF2" w:rsidP="00376515">
      <w:pPr>
        <w:spacing w:after="17" w:line="259" w:lineRule="auto"/>
        <w:ind w:left="5" w:right="0" w:firstLine="0"/>
        <w:jc w:val="left"/>
        <w:rPr>
          <w:rFonts w:ascii="Cambria" w:hAnsi="Cambria"/>
        </w:rPr>
      </w:pPr>
    </w:p>
    <w:sectPr w:rsidR="00941AF2" w:rsidRPr="00943B30" w:rsidSect="007F464C">
      <w:footerReference w:type="even" r:id="rId7"/>
      <w:footerReference w:type="defaul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39DC4" w14:textId="77777777" w:rsidR="008F3080" w:rsidRDefault="008F3080">
      <w:pPr>
        <w:spacing w:after="0" w:line="240" w:lineRule="auto"/>
      </w:pPr>
      <w:r>
        <w:separator/>
      </w:r>
    </w:p>
  </w:endnote>
  <w:endnote w:type="continuationSeparator" w:id="0">
    <w:p w14:paraId="41C1DE5C" w14:textId="77777777" w:rsidR="008F3080" w:rsidRDefault="008F3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6BC85" w14:textId="77777777" w:rsidR="00740875" w:rsidRDefault="00FF3BD0">
    <w:pPr>
      <w:spacing w:after="0" w:line="259" w:lineRule="auto"/>
      <w:ind w:left="0" w:right="49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45AB29E2" w14:textId="77777777" w:rsidR="00740875" w:rsidRDefault="00FF3BD0">
    <w:pPr>
      <w:spacing w:after="0" w:line="257" w:lineRule="auto"/>
      <w:ind w:left="0" w:right="10087" w:firstLine="0"/>
      <w:jc w:val="left"/>
    </w:pPr>
    <w:r>
      <w:rPr>
        <w:rFonts w:ascii="Calibri" w:eastAsia="Calibri" w:hAnsi="Calibri" w:cs="Calibri"/>
      </w:rPr>
      <w:t xml:space="preserve"> </w:t>
    </w:r>
    <w:r>
      <w:rPr>
        <w:sz w:val="20"/>
      </w:rPr>
      <w:t xml:space="preserve"> </w:t>
    </w:r>
  </w:p>
  <w:p w14:paraId="5272AEB3" w14:textId="77777777" w:rsidR="00740875" w:rsidRDefault="00FF3BD0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EBB30" w14:textId="77777777" w:rsidR="00740875" w:rsidRDefault="00FF3BD0">
    <w:pPr>
      <w:spacing w:after="0" w:line="259" w:lineRule="auto"/>
      <w:ind w:left="0" w:right="49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7531" w:rsidRPr="006C7531">
      <w:rPr>
        <w:rFonts w:ascii="Calibri" w:eastAsia="Calibri" w:hAnsi="Calibri" w:cs="Calibri"/>
        <w:noProof/>
      </w:rPr>
      <w:t>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314FD45D" w14:textId="77777777" w:rsidR="00740875" w:rsidRDefault="00FF3BD0">
    <w:pPr>
      <w:spacing w:after="0" w:line="257" w:lineRule="auto"/>
      <w:ind w:left="0" w:right="10087" w:firstLine="0"/>
      <w:jc w:val="left"/>
    </w:pPr>
    <w:r>
      <w:rPr>
        <w:rFonts w:ascii="Calibri" w:eastAsia="Calibri" w:hAnsi="Calibri" w:cs="Calibri"/>
      </w:rPr>
      <w:t xml:space="preserve"> </w:t>
    </w:r>
    <w:r>
      <w:rPr>
        <w:sz w:val="20"/>
      </w:rPr>
      <w:t xml:space="preserve"> </w:t>
    </w:r>
  </w:p>
  <w:p w14:paraId="5E92C8E7" w14:textId="77777777" w:rsidR="00740875" w:rsidRDefault="00FF3BD0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31063" w14:textId="77777777" w:rsidR="00740875" w:rsidRDefault="00740875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6DE8D" w14:textId="77777777" w:rsidR="008F3080" w:rsidRDefault="008F3080">
      <w:pPr>
        <w:spacing w:after="0" w:line="240" w:lineRule="auto"/>
      </w:pPr>
      <w:r>
        <w:separator/>
      </w:r>
    </w:p>
  </w:footnote>
  <w:footnote w:type="continuationSeparator" w:id="0">
    <w:p w14:paraId="6D752378" w14:textId="77777777" w:rsidR="008F3080" w:rsidRDefault="008F3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51EEE"/>
    <w:multiLevelType w:val="hybridMultilevel"/>
    <w:tmpl w:val="810E53E8"/>
    <w:lvl w:ilvl="0" w:tplc="3D58E72E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38F6EA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3A0FD2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0CA172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C44B78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8A215E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C85EDA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2411E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0AE798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74247C"/>
    <w:multiLevelType w:val="multilevel"/>
    <w:tmpl w:val="A03821AC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Arial" w:hint="default"/>
        <w:b w:val="0"/>
        <w:i w:val="0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2904E5"/>
    <w:multiLevelType w:val="hybridMultilevel"/>
    <w:tmpl w:val="EA56963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84613F"/>
    <w:multiLevelType w:val="hybridMultilevel"/>
    <w:tmpl w:val="DBA4D2E2"/>
    <w:lvl w:ilvl="0" w:tplc="BCC2DBFC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550FB"/>
    <w:multiLevelType w:val="hybridMultilevel"/>
    <w:tmpl w:val="F61AE6E4"/>
    <w:lvl w:ilvl="0" w:tplc="0EF076E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78C222">
      <w:start w:val="1"/>
      <w:numFmt w:val="lowerLetter"/>
      <w:lvlText w:val="%2."/>
      <w:lvlJc w:val="left"/>
      <w:pPr>
        <w:ind w:left="2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0120C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527032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A8D2B4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F879EC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C4A75C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46BC3E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AAEB5A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3947EB"/>
    <w:multiLevelType w:val="multilevel"/>
    <w:tmpl w:val="86DAFAA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A421CA8"/>
    <w:multiLevelType w:val="multilevel"/>
    <w:tmpl w:val="03C4ED8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B37CBC"/>
    <w:multiLevelType w:val="hybridMultilevel"/>
    <w:tmpl w:val="0E0C22F8"/>
    <w:lvl w:ilvl="0" w:tplc="BCC2DBFC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610503"/>
    <w:multiLevelType w:val="multilevel"/>
    <w:tmpl w:val="D80AB89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D5579"/>
    <w:multiLevelType w:val="hybridMultilevel"/>
    <w:tmpl w:val="A210A744"/>
    <w:lvl w:ilvl="0" w:tplc="58E81124">
      <w:start w:val="1"/>
      <w:numFmt w:val="bullet"/>
      <w:lvlText w:val="-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AE1A94">
      <w:start w:val="1"/>
      <w:numFmt w:val="bullet"/>
      <w:lvlText w:val="o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7410B2">
      <w:start w:val="1"/>
      <w:numFmt w:val="bullet"/>
      <w:lvlText w:val="▪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763FBC">
      <w:start w:val="1"/>
      <w:numFmt w:val="bullet"/>
      <w:lvlText w:val="•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EAD92A">
      <w:start w:val="1"/>
      <w:numFmt w:val="bullet"/>
      <w:lvlText w:val="o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7EE248">
      <w:start w:val="1"/>
      <w:numFmt w:val="bullet"/>
      <w:lvlText w:val="▪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B4D26C">
      <w:start w:val="1"/>
      <w:numFmt w:val="bullet"/>
      <w:lvlText w:val="•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26C246">
      <w:start w:val="1"/>
      <w:numFmt w:val="bullet"/>
      <w:lvlText w:val="o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3AF852">
      <w:start w:val="1"/>
      <w:numFmt w:val="bullet"/>
      <w:lvlText w:val="▪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0258C5"/>
    <w:multiLevelType w:val="multilevel"/>
    <w:tmpl w:val="986E59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95C7606"/>
    <w:multiLevelType w:val="hybridMultilevel"/>
    <w:tmpl w:val="25EE8F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1751B3"/>
    <w:multiLevelType w:val="hybridMultilevel"/>
    <w:tmpl w:val="020C07BA"/>
    <w:lvl w:ilvl="0" w:tplc="BCC2D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AE758C"/>
    <w:multiLevelType w:val="hybridMultilevel"/>
    <w:tmpl w:val="9B861490"/>
    <w:lvl w:ilvl="0" w:tplc="BCC2D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F70BB0"/>
    <w:multiLevelType w:val="hybridMultilevel"/>
    <w:tmpl w:val="79B6BF4C"/>
    <w:lvl w:ilvl="0" w:tplc="FFFFFFFF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61401"/>
    <w:multiLevelType w:val="hybridMultilevel"/>
    <w:tmpl w:val="61F6939C"/>
    <w:lvl w:ilvl="0" w:tplc="339A19CA">
      <w:start w:val="1"/>
      <w:numFmt w:val="decimal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2E9AAE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0E3E7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B4F69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52136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07AF2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A616A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34BB32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9E8C2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FB3514"/>
    <w:multiLevelType w:val="hybridMultilevel"/>
    <w:tmpl w:val="5F64DE58"/>
    <w:lvl w:ilvl="0" w:tplc="8056EC90">
      <w:start w:val="1"/>
      <w:numFmt w:val="decimal"/>
      <w:lvlText w:val="%1."/>
      <w:lvlJc w:val="left"/>
      <w:pPr>
        <w:ind w:left="348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2405A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1861B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78CB96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4AC37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487FC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8E2CC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7EE8E2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A68BDA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3D1B3C"/>
    <w:multiLevelType w:val="hybridMultilevel"/>
    <w:tmpl w:val="8C5417F6"/>
    <w:lvl w:ilvl="0" w:tplc="BCC2DBFC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8" w15:restartNumberingAfterBreak="0">
    <w:nsid w:val="51836597"/>
    <w:multiLevelType w:val="hybridMultilevel"/>
    <w:tmpl w:val="79B6BF4C"/>
    <w:lvl w:ilvl="0" w:tplc="C040041E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B1296"/>
    <w:multiLevelType w:val="hybridMultilevel"/>
    <w:tmpl w:val="7312F3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1E261D"/>
    <w:multiLevelType w:val="hybridMultilevel"/>
    <w:tmpl w:val="4474975C"/>
    <w:lvl w:ilvl="0" w:tplc="129AFCCE">
      <w:start w:val="2"/>
      <w:numFmt w:val="upperRoman"/>
      <w:pStyle w:val="Nagwek1"/>
      <w:lvlText w:val="%1."/>
      <w:lvlJc w:val="left"/>
      <w:pPr>
        <w:ind w:left="0"/>
      </w:pPr>
      <w:rPr>
        <w:rFonts w:ascii="Cambria" w:eastAsia="Times New Roman" w:hAnsi="Cambria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E67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4AB8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A0DD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C8B1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E80F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248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1E79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E64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72C509F"/>
    <w:multiLevelType w:val="multilevel"/>
    <w:tmpl w:val="794AA6F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7AF71B1"/>
    <w:multiLevelType w:val="hybridMultilevel"/>
    <w:tmpl w:val="C93A5C86"/>
    <w:lvl w:ilvl="0" w:tplc="F2FA1AE0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F60168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80FDBE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8BB72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02DD4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46208E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CBBE8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407AAA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66B5F4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93473D"/>
    <w:multiLevelType w:val="hybridMultilevel"/>
    <w:tmpl w:val="88709206"/>
    <w:lvl w:ilvl="0" w:tplc="683C632A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E8F158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303828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10ED20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10CBD2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082AC8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A64490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6A99A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76E862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2061692"/>
    <w:multiLevelType w:val="hybridMultilevel"/>
    <w:tmpl w:val="278205CA"/>
    <w:lvl w:ilvl="0" w:tplc="6A78103A">
      <w:start w:val="1"/>
      <w:numFmt w:val="decimal"/>
      <w:lvlText w:val="%1)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8E1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A4C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D04B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90C7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2A3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3A37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2885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CED8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47602746">
    <w:abstractNumId w:val="4"/>
  </w:num>
  <w:num w:numId="2" w16cid:durableId="1695961515">
    <w:abstractNumId w:val="24"/>
  </w:num>
  <w:num w:numId="3" w16cid:durableId="330063628">
    <w:abstractNumId w:val="15"/>
  </w:num>
  <w:num w:numId="4" w16cid:durableId="1025667090">
    <w:abstractNumId w:val="16"/>
  </w:num>
  <w:num w:numId="5" w16cid:durableId="1613517516">
    <w:abstractNumId w:val="22"/>
  </w:num>
  <w:num w:numId="6" w16cid:durableId="1588802997">
    <w:abstractNumId w:val="0"/>
  </w:num>
  <w:num w:numId="7" w16cid:durableId="5177655">
    <w:abstractNumId w:val="23"/>
  </w:num>
  <w:num w:numId="8" w16cid:durableId="1891267183">
    <w:abstractNumId w:val="9"/>
  </w:num>
  <w:num w:numId="9" w16cid:durableId="1956789678">
    <w:abstractNumId w:val="20"/>
  </w:num>
  <w:num w:numId="10" w16cid:durableId="1663006331">
    <w:abstractNumId w:val="18"/>
  </w:num>
  <w:num w:numId="11" w16cid:durableId="1021280018">
    <w:abstractNumId w:val="14"/>
  </w:num>
  <w:num w:numId="12" w16cid:durableId="1275552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9903850">
    <w:abstractNumId w:val="10"/>
  </w:num>
  <w:num w:numId="14" w16cid:durableId="849563750">
    <w:abstractNumId w:val="8"/>
  </w:num>
  <w:num w:numId="15" w16cid:durableId="291716577">
    <w:abstractNumId w:val="21"/>
  </w:num>
  <w:num w:numId="16" w16cid:durableId="1586724346">
    <w:abstractNumId w:val="5"/>
  </w:num>
  <w:num w:numId="17" w16cid:durableId="1891377443">
    <w:abstractNumId w:val="6"/>
  </w:num>
  <w:num w:numId="18" w16cid:durableId="484054896">
    <w:abstractNumId w:val="2"/>
  </w:num>
  <w:num w:numId="19" w16cid:durableId="1012292965">
    <w:abstractNumId w:val="12"/>
  </w:num>
  <w:num w:numId="20" w16cid:durableId="1257207112">
    <w:abstractNumId w:val="7"/>
  </w:num>
  <w:num w:numId="21" w16cid:durableId="1578246206">
    <w:abstractNumId w:val="3"/>
  </w:num>
  <w:num w:numId="22" w16cid:durableId="1850021418">
    <w:abstractNumId w:val="13"/>
  </w:num>
  <w:num w:numId="23" w16cid:durableId="123352474">
    <w:abstractNumId w:val="11"/>
  </w:num>
  <w:num w:numId="24" w16cid:durableId="223175198">
    <w:abstractNumId w:val="19"/>
  </w:num>
  <w:num w:numId="25" w16cid:durableId="19856253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75"/>
    <w:rsid w:val="001958ED"/>
    <w:rsid w:val="00281DDE"/>
    <w:rsid w:val="002D4DC2"/>
    <w:rsid w:val="00333C76"/>
    <w:rsid w:val="00375763"/>
    <w:rsid w:val="00376515"/>
    <w:rsid w:val="00417698"/>
    <w:rsid w:val="0045407B"/>
    <w:rsid w:val="005B0F14"/>
    <w:rsid w:val="005E1E9F"/>
    <w:rsid w:val="00670832"/>
    <w:rsid w:val="006C0EB4"/>
    <w:rsid w:val="006C7531"/>
    <w:rsid w:val="00710905"/>
    <w:rsid w:val="00740875"/>
    <w:rsid w:val="0074328A"/>
    <w:rsid w:val="00784209"/>
    <w:rsid w:val="007A7F82"/>
    <w:rsid w:val="007C6885"/>
    <w:rsid w:val="007F464C"/>
    <w:rsid w:val="008F3080"/>
    <w:rsid w:val="00941AF2"/>
    <w:rsid w:val="00943B30"/>
    <w:rsid w:val="00A638B2"/>
    <w:rsid w:val="00A6582F"/>
    <w:rsid w:val="00AA33B8"/>
    <w:rsid w:val="00B11E7C"/>
    <w:rsid w:val="00C11400"/>
    <w:rsid w:val="00D46245"/>
    <w:rsid w:val="00D603EA"/>
    <w:rsid w:val="00DD2BDA"/>
    <w:rsid w:val="00DE74EF"/>
    <w:rsid w:val="00E610F5"/>
    <w:rsid w:val="00EA59EE"/>
    <w:rsid w:val="00EB3176"/>
    <w:rsid w:val="00ED25CB"/>
    <w:rsid w:val="00EF0073"/>
    <w:rsid w:val="00F26F6C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4D20"/>
  <w15:docId w15:val="{240BED2C-3D23-4BC2-B8DF-304DC98A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8" w:line="303" w:lineRule="auto"/>
      <w:ind w:left="375" w:right="496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62"/>
      <w:ind w:left="15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A6582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610F5"/>
    <w:rPr>
      <w:rFonts w:ascii="Times New Roman" w:eastAsia="Times New Roman" w:hAnsi="Times New Roman" w:cs="Times New Roman"/>
      <w:color w:val="000000"/>
    </w:rPr>
  </w:style>
  <w:style w:type="table" w:customStyle="1" w:styleId="Tabelasiatki1jasna1">
    <w:name w:val="Tabela siatki 1 — jasna1"/>
    <w:basedOn w:val="Standardowy"/>
    <w:uiPriority w:val="46"/>
    <w:rsid w:val="00941A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2407</Words>
  <Characters>14446</Characters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2024-11-05T10:07:00Z</dcterms:created>
  <dcterms:modified xsi:type="dcterms:W3CDTF">2024-11-05T10:07:00Z</dcterms:modified>
</cp:coreProperties>
</file>